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B6402" w14:textId="77777777" w:rsidR="001F0ABA" w:rsidRPr="00633378" w:rsidRDefault="008D4754" w:rsidP="007A68B4">
      <w:pPr>
        <w:pStyle w:val="Titre1"/>
        <w:spacing w:before="0"/>
        <w:jc w:val="both"/>
        <w:rPr>
          <w:sz w:val="40"/>
          <w:lang w:val="en-GB"/>
        </w:rPr>
      </w:pPr>
      <w:r w:rsidRPr="00633378">
        <w:rPr>
          <w:sz w:val="40"/>
          <w:lang w:val="en-GB"/>
        </w:rPr>
        <w:t>Concept note:</w:t>
      </w:r>
      <w:r w:rsidR="00633378">
        <w:rPr>
          <w:sz w:val="40"/>
          <w:lang w:val="en-GB"/>
        </w:rPr>
        <w:t xml:space="preserve"> 4th pan-E</w:t>
      </w:r>
      <w:r w:rsidRPr="00633378">
        <w:rPr>
          <w:sz w:val="40"/>
          <w:lang w:val="en-GB"/>
        </w:rPr>
        <w:t>uropean stakeholders consultation for IPBES (PESC-4)</w:t>
      </w:r>
    </w:p>
    <w:p w14:paraId="17385016" w14:textId="77777777" w:rsidR="008D4754" w:rsidRPr="007A68B4" w:rsidRDefault="008D4754" w:rsidP="007A68B4">
      <w:pPr>
        <w:jc w:val="both"/>
        <w:rPr>
          <w:rFonts w:ascii="Calibri" w:hAnsi="Calibri"/>
          <w:lang w:val="en-GB"/>
        </w:rPr>
      </w:pPr>
    </w:p>
    <w:p w14:paraId="666507AC" w14:textId="40F0E9EA" w:rsidR="008D4754" w:rsidRPr="007A68B4" w:rsidRDefault="001C1346" w:rsidP="007A68B4">
      <w:pPr>
        <w:jc w:val="both"/>
        <w:rPr>
          <w:rFonts w:ascii="Calibri" w:hAnsi="Calibri"/>
          <w:lang w:val="en-GB"/>
        </w:rPr>
      </w:pPr>
      <w:r>
        <w:rPr>
          <w:rFonts w:ascii="Calibri" w:hAnsi="Calibri"/>
          <w:b/>
          <w:lang w:val="en-GB"/>
        </w:rPr>
        <w:t>Date and place</w:t>
      </w:r>
      <w:r w:rsidR="008D4754" w:rsidRPr="007A68B4">
        <w:rPr>
          <w:rFonts w:ascii="Calibri" w:hAnsi="Calibri"/>
          <w:b/>
          <w:lang w:val="en-GB"/>
        </w:rPr>
        <w:t xml:space="preserve">: </w:t>
      </w:r>
      <w:r w:rsidR="00274204">
        <w:rPr>
          <w:rFonts w:ascii="Calibri" w:hAnsi="Calibri"/>
          <w:lang w:val="en-GB"/>
        </w:rPr>
        <w:t>12</w:t>
      </w:r>
      <w:r w:rsidR="00EC7F2B">
        <w:rPr>
          <w:rFonts w:ascii="Calibri" w:hAnsi="Calibri"/>
          <w:lang w:val="en-GB"/>
        </w:rPr>
        <w:t>-14</w:t>
      </w:r>
      <w:r w:rsidR="00633378" w:rsidRPr="007A68B4">
        <w:rPr>
          <w:rFonts w:ascii="Calibri" w:hAnsi="Calibri"/>
          <w:lang w:val="en-GB"/>
        </w:rPr>
        <w:t xml:space="preserve"> June 2017, </w:t>
      </w:r>
      <w:proofErr w:type="spellStart"/>
      <w:r w:rsidR="00274204" w:rsidRPr="00274204">
        <w:rPr>
          <w:rFonts w:ascii="Calibri" w:hAnsi="Calibri"/>
        </w:rPr>
        <w:t>Vácrátót</w:t>
      </w:r>
      <w:proofErr w:type="spellEnd"/>
      <w:r w:rsidR="00633378" w:rsidRPr="007A68B4">
        <w:rPr>
          <w:rFonts w:ascii="Calibri" w:hAnsi="Calibri"/>
          <w:lang w:val="en-GB"/>
        </w:rPr>
        <w:t>, Hungary</w:t>
      </w:r>
    </w:p>
    <w:p w14:paraId="6D864576" w14:textId="25CF89B1" w:rsidR="008D4754" w:rsidRPr="00DC14EA" w:rsidRDefault="001C1346" w:rsidP="007A68B4">
      <w:pPr>
        <w:jc w:val="both"/>
        <w:rPr>
          <w:rFonts w:ascii="Calibri" w:hAnsi="Calibri"/>
          <w:lang w:val="en-GB"/>
        </w:rPr>
      </w:pPr>
      <w:r w:rsidRPr="00DC14EA">
        <w:rPr>
          <w:rFonts w:ascii="Calibri" w:hAnsi="Calibri"/>
          <w:b/>
          <w:lang w:val="en-GB"/>
        </w:rPr>
        <w:t>Duration</w:t>
      </w:r>
      <w:r w:rsidR="008D4754" w:rsidRPr="00DC14EA">
        <w:rPr>
          <w:rFonts w:ascii="Calibri" w:hAnsi="Calibri"/>
          <w:b/>
          <w:lang w:val="en-GB"/>
        </w:rPr>
        <w:t xml:space="preserve">: </w:t>
      </w:r>
      <w:r w:rsidR="00DC14EA">
        <w:rPr>
          <w:rFonts w:ascii="Calibri" w:hAnsi="Calibri"/>
          <w:lang w:val="en-GB"/>
        </w:rPr>
        <w:t xml:space="preserve">2 </w:t>
      </w:r>
      <w:r w:rsidR="00274204">
        <w:rPr>
          <w:rFonts w:ascii="Calibri" w:hAnsi="Calibri"/>
          <w:lang w:val="en-GB"/>
        </w:rPr>
        <w:t>full days</w:t>
      </w:r>
    </w:p>
    <w:p w14:paraId="5323B3DB" w14:textId="77777777" w:rsidR="008D4754" w:rsidRPr="00633378" w:rsidRDefault="008D4754" w:rsidP="007A68B4">
      <w:pPr>
        <w:pStyle w:val="Titre2"/>
        <w:jc w:val="both"/>
        <w:rPr>
          <w:sz w:val="32"/>
          <w:lang w:val="en-GB"/>
        </w:rPr>
      </w:pPr>
      <w:r w:rsidRPr="00633378">
        <w:rPr>
          <w:sz w:val="32"/>
          <w:lang w:val="en-GB"/>
        </w:rPr>
        <w:t>Objectives of PESC-4</w:t>
      </w:r>
    </w:p>
    <w:p w14:paraId="1BB7B94B" w14:textId="63DC562B" w:rsidR="00633378" w:rsidRPr="007A68B4" w:rsidRDefault="00633378" w:rsidP="007A68B4">
      <w:pPr>
        <w:pStyle w:val="Paragraphedeliste"/>
        <w:numPr>
          <w:ilvl w:val="0"/>
          <w:numId w:val="2"/>
        </w:numPr>
        <w:jc w:val="both"/>
        <w:rPr>
          <w:rFonts w:ascii="Calibri" w:hAnsi="Calibri"/>
          <w:b/>
          <w:lang w:val="en-GB"/>
        </w:rPr>
      </w:pPr>
      <w:r w:rsidRPr="007A68B4">
        <w:rPr>
          <w:rFonts w:ascii="Calibri" w:hAnsi="Calibri"/>
          <w:b/>
          <w:lang w:val="en-GB"/>
        </w:rPr>
        <w:t>Promote stakeholders</w:t>
      </w:r>
      <w:r w:rsidR="00591BEC">
        <w:rPr>
          <w:rFonts w:ascii="Calibri" w:hAnsi="Calibri"/>
          <w:b/>
          <w:lang w:val="en-GB"/>
        </w:rPr>
        <w:t>’</w:t>
      </w:r>
      <w:r w:rsidRPr="007A68B4">
        <w:rPr>
          <w:rFonts w:ascii="Calibri" w:hAnsi="Calibri"/>
          <w:b/>
          <w:lang w:val="en-GB"/>
        </w:rPr>
        <w:t xml:space="preserve"> engagement in IPBES work</w:t>
      </w:r>
    </w:p>
    <w:p w14:paraId="712CFAE6" w14:textId="3D249A4F" w:rsidR="00633378" w:rsidRPr="007A68B4" w:rsidRDefault="00633378" w:rsidP="007A68B4">
      <w:pPr>
        <w:pStyle w:val="Paragraphedeliste"/>
        <w:numPr>
          <w:ilvl w:val="0"/>
          <w:numId w:val="3"/>
        </w:numPr>
        <w:jc w:val="both"/>
        <w:rPr>
          <w:rFonts w:ascii="Calibri" w:hAnsi="Calibri"/>
          <w:lang w:val="en-GB"/>
        </w:rPr>
      </w:pPr>
      <w:proofErr w:type="gramStart"/>
      <w:r w:rsidRPr="007A68B4">
        <w:rPr>
          <w:rFonts w:ascii="Calibri" w:hAnsi="Calibri"/>
          <w:lang w:val="en-GB"/>
        </w:rPr>
        <w:t>by</w:t>
      </w:r>
      <w:proofErr w:type="gramEnd"/>
      <w:r w:rsidRPr="007A68B4">
        <w:rPr>
          <w:rFonts w:ascii="Calibri" w:hAnsi="Calibri"/>
          <w:lang w:val="en-GB"/>
        </w:rPr>
        <w:t xml:space="preserve"> building capacities to provide inputs to IPBES deliverables</w:t>
      </w:r>
      <w:r w:rsidR="001E2CAC">
        <w:rPr>
          <w:rFonts w:ascii="Calibri" w:hAnsi="Calibri"/>
          <w:lang w:val="en-GB"/>
        </w:rPr>
        <w:t xml:space="preserve"> </w:t>
      </w:r>
      <w:r w:rsidR="001E2CAC" w:rsidRPr="001E2CAC">
        <w:rPr>
          <w:rFonts w:ascii="Calibri" w:hAnsi="Calibri"/>
          <w:i/>
          <w:lang w:val="en-GB"/>
        </w:rPr>
        <w:t>(</w:t>
      </w:r>
      <w:r w:rsidR="001E2CAC">
        <w:rPr>
          <w:rFonts w:ascii="Calibri" w:hAnsi="Calibri"/>
          <w:i/>
          <w:lang w:val="en-GB"/>
        </w:rPr>
        <w:t xml:space="preserve">e.g. </w:t>
      </w:r>
      <w:r w:rsidR="00DC14EA">
        <w:rPr>
          <w:rFonts w:ascii="Calibri" w:hAnsi="Calibri"/>
          <w:i/>
          <w:lang w:val="en-GB"/>
        </w:rPr>
        <w:t>discussions</w:t>
      </w:r>
      <w:r w:rsidR="000554CB">
        <w:rPr>
          <w:rFonts w:ascii="Calibri" w:hAnsi="Calibri"/>
          <w:i/>
          <w:lang w:val="en-GB"/>
        </w:rPr>
        <w:t xml:space="preserve"> between IPBES authors and stakeholders</w:t>
      </w:r>
      <w:r w:rsidR="00DC14EA">
        <w:rPr>
          <w:rFonts w:ascii="Calibri" w:hAnsi="Calibri"/>
          <w:i/>
          <w:lang w:val="en-GB"/>
        </w:rPr>
        <w:t xml:space="preserve"> enabling </w:t>
      </w:r>
      <w:r w:rsidR="000554CB">
        <w:rPr>
          <w:rFonts w:ascii="Calibri" w:hAnsi="Calibri"/>
          <w:i/>
          <w:lang w:val="en-GB"/>
        </w:rPr>
        <w:t>learn</w:t>
      </w:r>
      <w:r w:rsidR="00591BEC">
        <w:rPr>
          <w:rFonts w:ascii="Calibri" w:hAnsi="Calibri"/>
          <w:i/>
          <w:lang w:val="en-GB"/>
        </w:rPr>
        <w:t>ing</w:t>
      </w:r>
      <w:r w:rsidR="00DC14EA">
        <w:rPr>
          <w:rFonts w:ascii="Calibri" w:hAnsi="Calibri"/>
          <w:i/>
          <w:lang w:val="en-GB"/>
        </w:rPr>
        <w:t xml:space="preserve"> from</w:t>
      </w:r>
      <w:r w:rsidR="000554CB">
        <w:rPr>
          <w:rFonts w:ascii="Calibri" w:hAnsi="Calibri"/>
          <w:i/>
          <w:lang w:val="en-GB"/>
        </w:rPr>
        <w:t xml:space="preserve"> each other’s expectations and requirements</w:t>
      </w:r>
      <w:r w:rsidR="00EC7F2B">
        <w:rPr>
          <w:rFonts w:ascii="Calibri" w:hAnsi="Calibri"/>
          <w:i/>
          <w:lang w:val="en-GB"/>
        </w:rPr>
        <w:t xml:space="preserve">; </w:t>
      </w:r>
      <w:r w:rsidR="001E2CAC">
        <w:rPr>
          <w:rFonts w:ascii="Calibri" w:hAnsi="Calibri"/>
          <w:i/>
          <w:lang w:val="en-GB"/>
        </w:rPr>
        <w:t xml:space="preserve">information on the process </w:t>
      </w:r>
      <w:r w:rsidR="00DC14EA">
        <w:rPr>
          <w:rFonts w:ascii="Calibri" w:hAnsi="Calibri"/>
          <w:i/>
          <w:lang w:val="en-GB"/>
        </w:rPr>
        <w:t>to submit proposals</w:t>
      </w:r>
      <w:r w:rsidR="00EC7F2B">
        <w:rPr>
          <w:rFonts w:ascii="Calibri" w:hAnsi="Calibri"/>
          <w:i/>
          <w:lang w:val="en-GB"/>
        </w:rPr>
        <w:t xml:space="preserve"> for the 2</w:t>
      </w:r>
      <w:r w:rsidR="00EC7F2B" w:rsidRPr="00EC7F2B">
        <w:rPr>
          <w:rFonts w:ascii="Calibri" w:hAnsi="Calibri"/>
          <w:i/>
          <w:vertAlign w:val="superscript"/>
          <w:lang w:val="en-GB"/>
        </w:rPr>
        <w:t>nd</w:t>
      </w:r>
      <w:r w:rsidR="00EC7F2B">
        <w:rPr>
          <w:rFonts w:ascii="Calibri" w:hAnsi="Calibri"/>
          <w:i/>
          <w:lang w:val="en-GB"/>
        </w:rPr>
        <w:t xml:space="preserve"> work programme</w:t>
      </w:r>
      <w:r w:rsidR="001E2CAC">
        <w:rPr>
          <w:rFonts w:ascii="Calibri" w:hAnsi="Calibri"/>
          <w:i/>
          <w:lang w:val="en-GB"/>
        </w:rPr>
        <w:t>)</w:t>
      </w:r>
    </w:p>
    <w:p w14:paraId="65A23A52" w14:textId="4040908E" w:rsidR="00633378" w:rsidRPr="007A68B4" w:rsidRDefault="003757F0" w:rsidP="007A68B4">
      <w:pPr>
        <w:pStyle w:val="Paragraphedeliste"/>
        <w:numPr>
          <w:ilvl w:val="0"/>
          <w:numId w:val="3"/>
        </w:numPr>
        <w:jc w:val="both"/>
        <w:rPr>
          <w:rFonts w:ascii="Calibri" w:hAnsi="Calibri"/>
          <w:lang w:val="en-GB"/>
        </w:rPr>
      </w:pPr>
      <w:proofErr w:type="gramStart"/>
      <w:r w:rsidRPr="007A68B4">
        <w:rPr>
          <w:rFonts w:ascii="Calibri" w:hAnsi="Calibri"/>
          <w:lang w:val="en-GB"/>
        </w:rPr>
        <w:t>by</w:t>
      </w:r>
      <w:proofErr w:type="gramEnd"/>
      <w:r w:rsidRPr="007A68B4">
        <w:rPr>
          <w:rFonts w:ascii="Calibri" w:hAnsi="Calibri"/>
          <w:lang w:val="en-GB"/>
        </w:rPr>
        <w:t xml:space="preserve"> sharing experiences on how to coordinate national</w:t>
      </w:r>
      <w:r w:rsidR="00DC14EA">
        <w:rPr>
          <w:rFonts w:ascii="Calibri" w:hAnsi="Calibri"/>
          <w:lang w:val="en-GB"/>
        </w:rPr>
        <w:t xml:space="preserve"> biodiversity work to promote it in the context of IPBES </w:t>
      </w:r>
      <w:r w:rsidR="007A68B4" w:rsidRPr="001E2CAC">
        <w:rPr>
          <w:rFonts w:ascii="Calibri" w:hAnsi="Calibri"/>
          <w:i/>
          <w:lang w:val="en-GB"/>
        </w:rPr>
        <w:t>(e.g. workshop with French-speaking African</w:t>
      </w:r>
      <w:r w:rsidR="00DC14EA">
        <w:rPr>
          <w:rFonts w:ascii="Calibri" w:hAnsi="Calibri"/>
          <w:i/>
          <w:lang w:val="en-GB"/>
        </w:rPr>
        <w:t xml:space="preserve"> countries on governance</w:t>
      </w:r>
      <w:r w:rsidR="001E2CAC">
        <w:rPr>
          <w:rFonts w:ascii="Calibri" w:hAnsi="Calibri"/>
          <w:i/>
          <w:lang w:val="en-GB"/>
        </w:rPr>
        <w:t xml:space="preserve"> led by FRB in September 2016 could provide u</w:t>
      </w:r>
      <w:r w:rsidR="007A68B4" w:rsidRPr="001E2CAC">
        <w:rPr>
          <w:rFonts w:ascii="Calibri" w:hAnsi="Calibri"/>
          <w:i/>
          <w:lang w:val="en-GB"/>
        </w:rPr>
        <w:t xml:space="preserve">seful </w:t>
      </w:r>
      <w:r w:rsidR="00DC14EA">
        <w:rPr>
          <w:rFonts w:ascii="Calibri" w:hAnsi="Calibri"/>
          <w:i/>
          <w:lang w:val="en-GB"/>
        </w:rPr>
        <w:t>perspectives</w:t>
      </w:r>
      <w:r w:rsidR="007A68B4" w:rsidRPr="001E2CAC">
        <w:rPr>
          <w:rFonts w:ascii="Calibri" w:hAnsi="Calibri"/>
          <w:i/>
          <w:lang w:val="en-GB"/>
        </w:rPr>
        <w:t xml:space="preserve"> for Eastern Europe and Central Asia</w:t>
      </w:r>
      <w:r w:rsidR="001E2CAC">
        <w:rPr>
          <w:rFonts w:ascii="Calibri" w:hAnsi="Calibri"/>
          <w:i/>
          <w:lang w:val="en-GB"/>
        </w:rPr>
        <w:t>n countries’ participation to IPBES</w:t>
      </w:r>
      <w:r w:rsidR="00DC14EA">
        <w:rPr>
          <w:rFonts w:ascii="Calibri" w:hAnsi="Calibri"/>
          <w:i/>
          <w:lang w:val="en-GB"/>
        </w:rPr>
        <w:t>; network of European platforms engaging in IPBES</w:t>
      </w:r>
      <w:r w:rsidR="007A68B4" w:rsidRPr="001E2CAC">
        <w:rPr>
          <w:rFonts w:ascii="Calibri" w:hAnsi="Calibri"/>
          <w:i/>
          <w:lang w:val="en-GB"/>
        </w:rPr>
        <w:t>)</w:t>
      </w:r>
    </w:p>
    <w:p w14:paraId="1BA443DE" w14:textId="77777777" w:rsidR="003757F0" w:rsidRPr="007A68B4" w:rsidRDefault="003757F0" w:rsidP="007A68B4">
      <w:pPr>
        <w:pStyle w:val="Paragraphedeliste"/>
        <w:ind w:left="1776"/>
        <w:jc w:val="both"/>
        <w:rPr>
          <w:rFonts w:ascii="Calibri" w:hAnsi="Calibri"/>
          <w:lang w:val="en-GB"/>
        </w:rPr>
      </w:pPr>
    </w:p>
    <w:p w14:paraId="07CC5A98" w14:textId="77777777" w:rsidR="003757F0" w:rsidRPr="007A68B4" w:rsidRDefault="003757F0" w:rsidP="007A68B4">
      <w:pPr>
        <w:pStyle w:val="Paragraphedeliste"/>
        <w:numPr>
          <w:ilvl w:val="0"/>
          <w:numId w:val="2"/>
        </w:numPr>
        <w:jc w:val="both"/>
        <w:rPr>
          <w:rFonts w:ascii="Calibri" w:hAnsi="Calibri"/>
          <w:b/>
          <w:lang w:val="en-GB"/>
        </w:rPr>
      </w:pPr>
      <w:r w:rsidRPr="007A68B4">
        <w:rPr>
          <w:rFonts w:ascii="Calibri" w:hAnsi="Calibri"/>
          <w:b/>
          <w:lang w:val="en-GB"/>
        </w:rPr>
        <w:t>Strengthen collaboration on biodiversity research at the pan-European level, including central Asia</w:t>
      </w:r>
    </w:p>
    <w:p w14:paraId="5C9E9645" w14:textId="07B7D6E5" w:rsidR="003757F0" w:rsidRPr="00E91240" w:rsidRDefault="003757F0" w:rsidP="00E91240">
      <w:pPr>
        <w:pStyle w:val="Paragraphedeliste"/>
        <w:numPr>
          <w:ilvl w:val="0"/>
          <w:numId w:val="3"/>
        </w:numPr>
        <w:jc w:val="both"/>
        <w:rPr>
          <w:rFonts w:ascii="Calibri" w:hAnsi="Calibri"/>
          <w:lang w:val="en-GB"/>
        </w:rPr>
      </w:pPr>
      <w:r w:rsidRPr="007A68B4">
        <w:rPr>
          <w:rFonts w:ascii="Calibri" w:hAnsi="Calibri"/>
          <w:lang w:val="en-GB"/>
        </w:rPr>
        <w:t>by providing room for discussion, meeting and networking</w:t>
      </w:r>
      <w:r w:rsidR="00DC14EA">
        <w:rPr>
          <w:rFonts w:ascii="Calibri" w:hAnsi="Calibri"/>
          <w:lang w:val="en-GB"/>
        </w:rPr>
        <w:t xml:space="preserve"> between all stakeholders</w:t>
      </w:r>
      <w:r w:rsidR="00E91240">
        <w:rPr>
          <w:rFonts w:ascii="Calibri" w:hAnsi="Calibri"/>
          <w:lang w:val="en-GB"/>
        </w:rPr>
        <w:t xml:space="preserve"> </w:t>
      </w:r>
    </w:p>
    <w:p w14:paraId="4AF7B640" w14:textId="65F76502" w:rsidR="003757F0" w:rsidRPr="007A68B4" w:rsidRDefault="003757F0" w:rsidP="007A68B4">
      <w:pPr>
        <w:pStyle w:val="Paragraphedeliste"/>
        <w:numPr>
          <w:ilvl w:val="0"/>
          <w:numId w:val="3"/>
        </w:numPr>
        <w:jc w:val="both"/>
        <w:rPr>
          <w:rFonts w:ascii="Calibri" w:hAnsi="Calibri"/>
          <w:i/>
          <w:lang w:val="en-GB"/>
        </w:rPr>
      </w:pPr>
      <w:r w:rsidRPr="007A68B4">
        <w:rPr>
          <w:rFonts w:ascii="Calibri" w:hAnsi="Calibri"/>
          <w:lang w:val="en-GB"/>
        </w:rPr>
        <w:t xml:space="preserve">by presenting </w:t>
      </w:r>
      <w:r w:rsidR="00DC14EA">
        <w:rPr>
          <w:rFonts w:ascii="Calibri" w:hAnsi="Calibri"/>
          <w:lang w:val="en-GB"/>
        </w:rPr>
        <w:t xml:space="preserve">and fostering </w:t>
      </w:r>
      <w:r w:rsidRPr="007A68B4">
        <w:rPr>
          <w:rFonts w:ascii="Calibri" w:hAnsi="Calibri"/>
          <w:lang w:val="en-GB"/>
        </w:rPr>
        <w:t>research initiatives aiming to fill gaps identified in the scenarios and models and the pollination assessment</w:t>
      </w:r>
    </w:p>
    <w:p w14:paraId="2DB889EF" w14:textId="1B90610E" w:rsidR="007A68B4" w:rsidRPr="007A68B4" w:rsidRDefault="007A68B4" w:rsidP="007A68B4">
      <w:pPr>
        <w:pStyle w:val="Paragraphedeliste"/>
        <w:numPr>
          <w:ilvl w:val="0"/>
          <w:numId w:val="3"/>
        </w:numPr>
        <w:jc w:val="both"/>
        <w:rPr>
          <w:rFonts w:ascii="Calibri" w:hAnsi="Calibri"/>
          <w:i/>
          <w:lang w:val="en-GB"/>
        </w:rPr>
      </w:pPr>
      <w:r>
        <w:rPr>
          <w:rFonts w:ascii="Calibri" w:hAnsi="Calibri"/>
          <w:lang w:val="en-GB"/>
        </w:rPr>
        <w:t>by promoting the engagement of ILK and social science experts in IPBES work</w:t>
      </w:r>
    </w:p>
    <w:p w14:paraId="1C177F48" w14:textId="77777777" w:rsidR="003757F0" w:rsidRPr="007A68B4" w:rsidRDefault="003757F0" w:rsidP="007A68B4">
      <w:pPr>
        <w:jc w:val="both"/>
        <w:rPr>
          <w:rFonts w:ascii="Calibri" w:hAnsi="Calibri"/>
          <w:lang w:val="en-GB"/>
        </w:rPr>
      </w:pPr>
    </w:p>
    <w:p w14:paraId="4C7AB251" w14:textId="77777777" w:rsidR="003757F0" w:rsidRPr="007A68B4" w:rsidRDefault="003757F0" w:rsidP="007A68B4">
      <w:pPr>
        <w:jc w:val="both"/>
        <w:rPr>
          <w:rFonts w:ascii="Calibri" w:hAnsi="Calibri"/>
          <w:b/>
          <w:lang w:val="en-GB"/>
        </w:rPr>
      </w:pPr>
      <w:r w:rsidRPr="007A68B4">
        <w:rPr>
          <w:rFonts w:ascii="Calibri" w:hAnsi="Calibri"/>
          <w:b/>
          <w:lang w:val="en-GB"/>
        </w:rPr>
        <w:t xml:space="preserve">3. Contribute to the preparation of IPBES products through in-kind support </w:t>
      </w:r>
    </w:p>
    <w:p w14:paraId="51D2D813" w14:textId="20B8323D" w:rsidR="009049DF" w:rsidRPr="007A68B4" w:rsidRDefault="003757F0" w:rsidP="009049DF">
      <w:pPr>
        <w:jc w:val="both"/>
        <w:rPr>
          <w:rFonts w:ascii="Calibri" w:hAnsi="Calibri"/>
          <w:lang w:val="en-GB"/>
        </w:rPr>
      </w:pPr>
      <w:r w:rsidRPr="007A68B4">
        <w:rPr>
          <w:rFonts w:ascii="Calibri" w:hAnsi="Calibri"/>
          <w:lang w:val="en-GB"/>
        </w:rPr>
        <w:t xml:space="preserve">- </w:t>
      </w:r>
      <w:proofErr w:type="gramStart"/>
      <w:r w:rsidRPr="007A68B4">
        <w:rPr>
          <w:rFonts w:ascii="Calibri" w:hAnsi="Calibri"/>
          <w:lang w:val="en-GB"/>
        </w:rPr>
        <w:t>by</w:t>
      </w:r>
      <w:proofErr w:type="gramEnd"/>
      <w:r w:rsidRPr="007A68B4">
        <w:rPr>
          <w:rFonts w:ascii="Calibri" w:hAnsi="Calibri"/>
          <w:lang w:val="en-GB"/>
        </w:rPr>
        <w:t xml:space="preserve"> sending consolidated comments in IPBES template for the 2</w:t>
      </w:r>
      <w:r w:rsidRPr="007A68B4">
        <w:rPr>
          <w:rFonts w:ascii="Calibri" w:hAnsi="Calibri"/>
          <w:vertAlign w:val="superscript"/>
          <w:lang w:val="en-GB"/>
        </w:rPr>
        <w:t>nd</w:t>
      </w:r>
      <w:r w:rsidRPr="007A68B4">
        <w:rPr>
          <w:rFonts w:ascii="Calibri" w:hAnsi="Calibri"/>
          <w:lang w:val="en-GB"/>
        </w:rPr>
        <w:t xml:space="preserve"> review of the ECA assessment</w:t>
      </w:r>
    </w:p>
    <w:p w14:paraId="167BE445" w14:textId="420306E3" w:rsidR="003757F0" w:rsidRPr="005A4848" w:rsidRDefault="003757F0" w:rsidP="009049DF">
      <w:pPr>
        <w:jc w:val="both"/>
        <w:rPr>
          <w:rFonts w:ascii="Calibri" w:hAnsi="Calibri"/>
          <w:lang w:val="en-GB"/>
        </w:rPr>
      </w:pPr>
      <w:r w:rsidRPr="007A68B4">
        <w:rPr>
          <w:rFonts w:ascii="Calibri" w:hAnsi="Calibri"/>
          <w:lang w:val="en-GB"/>
        </w:rPr>
        <w:t xml:space="preserve">- </w:t>
      </w:r>
      <w:proofErr w:type="gramStart"/>
      <w:r w:rsidRPr="007A68B4">
        <w:rPr>
          <w:rFonts w:ascii="Calibri" w:hAnsi="Calibri"/>
          <w:lang w:val="en-GB"/>
        </w:rPr>
        <w:t>by</w:t>
      </w:r>
      <w:proofErr w:type="gramEnd"/>
      <w:r w:rsidRPr="007A68B4">
        <w:rPr>
          <w:rFonts w:ascii="Calibri" w:hAnsi="Calibri"/>
          <w:lang w:val="en-GB"/>
        </w:rPr>
        <w:t xml:space="preserve"> providing guidance to enhance stakeholders</w:t>
      </w:r>
      <w:r w:rsidR="00591BEC">
        <w:rPr>
          <w:rFonts w:ascii="Calibri" w:hAnsi="Calibri"/>
          <w:lang w:val="en-GB"/>
        </w:rPr>
        <w:t>’</w:t>
      </w:r>
      <w:r w:rsidRPr="007A68B4">
        <w:rPr>
          <w:rFonts w:ascii="Calibri" w:hAnsi="Calibri"/>
          <w:lang w:val="en-GB"/>
        </w:rPr>
        <w:t xml:space="preserve"> engagement in IPBES </w:t>
      </w:r>
      <w:r w:rsidR="005A4848">
        <w:rPr>
          <w:rFonts w:ascii="Calibri" w:hAnsi="Calibri"/>
          <w:i/>
          <w:lang w:val="en-GB"/>
        </w:rPr>
        <w:t>(e.g. based on the survey on stakeholder needs)</w:t>
      </w:r>
    </w:p>
    <w:p w14:paraId="29F0DE9E" w14:textId="1BE2D5E9" w:rsidR="00633378" w:rsidRPr="005A4848" w:rsidRDefault="00175214" w:rsidP="007A68B4">
      <w:pPr>
        <w:jc w:val="both"/>
        <w:rPr>
          <w:rFonts w:ascii="Calibri" w:hAnsi="Calibri"/>
          <w:lang w:val="en-GB"/>
        </w:rPr>
      </w:pPr>
      <w:r w:rsidRPr="007A68B4">
        <w:rPr>
          <w:rFonts w:ascii="Calibri" w:hAnsi="Calibri"/>
          <w:lang w:val="en-GB"/>
        </w:rPr>
        <w:t>- AOB arising from IPBES-5</w:t>
      </w:r>
    </w:p>
    <w:p w14:paraId="18992C0B" w14:textId="77777777" w:rsidR="008D4754" w:rsidRDefault="008D4754" w:rsidP="007A68B4">
      <w:pPr>
        <w:pStyle w:val="Titre2"/>
        <w:jc w:val="both"/>
        <w:rPr>
          <w:sz w:val="32"/>
          <w:lang w:val="en-GB"/>
        </w:rPr>
      </w:pPr>
      <w:r w:rsidRPr="00633378">
        <w:rPr>
          <w:sz w:val="32"/>
          <w:lang w:val="en-GB"/>
        </w:rPr>
        <w:t>Expected outputs</w:t>
      </w:r>
    </w:p>
    <w:p w14:paraId="2B9344D8" w14:textId="0F4CD0C0" w:rsidR="005A4848" w:rsidRPr="005A4848" w:rsidRDefault="005A4848" w:rsidP="005A4848">
      <w:pPr>
        <w:pStyle w:val="Paragraphedeliste"/>
        <w:numPr>
          <w:ilvl w:val="0"/>
          <w:numId w:val="3"/>
        </w:numPr>
        <w:rPr>
          <w:rFonts w:ascii="Calibri" w:hAnsi="Calibri"/>
          <w:lang w:val="en-GB"/>
        </w:rPr>
      </w:pPr>
      <w:r w:rsidRPr="005A4848">
        <w:rPr>
          <w:rFonts w:ascii="Calibri" w:hAnsi="Calibri"/>
          <w:lang w:val="en-GB"/>
        </w:rPr>
        <w:t>Comments on the 2</w:t>
      </w:r>
      <w:r w:rsidRPr="005A4848">
        <w:rPr>
          <w:rFonts w:ascii="Calibri" w:hAnsi="Calibri"/>
          <w:vertAlign w:val="superscript"/>
          <w:lang w:val="en-GB"/>
        </w:rPr>
        <w:t>nd</w:t>
      </w:r>
      <w:r w:rsidRPr="005A4848">
        <w:rPr>
          <w:rFonts w:ascii="Calibri" w:hAnsi="Calibri"/>
          <w:lang w:val="en-GB"/>
        </w:rPr>
        <w:t xml:space="preserve"> draft of the ECA assessment, to be submitted to IPBES as a stakeholders</w:t>
      </w:r>
      <w:r w:rsidR="00591BEC">
        <w:rPr>
          <w:rFonts w:ascii="Calibri" w:hAnsi="Calibri"/>
          <w:lang w:val="en-GB"/>
        </w:rPr>
        <w:t>’</w:t>
      </w:r>
      <w:r w:rsidRPr="005A4848">
        <w:rPr>
          <w:rFonts w:ascii="Calibri" w:hAnsi="Calibri"/>
          <w:lang w:val="en-GB"/>
        </w:rPr>
        <w:t xml:space="preserve"> review during the open review (1 May-26 June)</w:t>
      </w:r>
    </w:p>
    <w:p w14:paraId="24384CE2" w14:textId="0BF8EC7D" w:rsidR="005A4848" w:rsidRPr="00591BF0" w:rsidRDefault="005A4848" w:rsidP="00591BF0">
      <w:pPr>
        <w:pStyle w:val="Paragraphedeliste"/>
        <w:numPr>
          <w:ilvl w:val="0"/>
          <w:numId w:val="3"/>
        </w:numPr>
        <w:rPr>
          <w:rFonts w:ascii="Calibri" w:hAnsi="Calibri"/>
          <w:i/>
          <w:lang w:val="en-GB"/>
        </w:rPr>
      </w:pPr>
      <w:r>
        <w:rPr>
          <w:rFonts w:ascii="Calibri" w:hAnsi="Calibri"/>
          <w:lang w:val="en-GB"/>
        </w:rPr>
        <w:t>Roadmap for setting up a national coordination</w:t>
      </w:r>
      <w:r w:rsidR="00591BF0">
        <w:rPr>
          <w:rFonts w:ascii="Calibri" w:hAnsi="Calibri"/>
          <w:lang w:val="en-GB"/>
        </w:rPr>
        <w:t xml:space="preserve"> for</w:t>
      </w:r>
      <w:r>
        <w:rPr>
          <w:rFonts w:ascii="Calibri" w:hAnsi="Calibri"/>
          <w:lang w:val="en-GB"/>
        </w:rPr>
        <w:t xml:space="preserve"> IPBES (key stakeholders to be involved, communication plan…)</w:t>
      </w:r>
      <w:r w:rsidR="00591BF0">
        <w:rPr>
          <w:rFonts w:ascii="Calibri" w:hAnsi="Calibri"/>
          <w:lang w:val="en-GB"/>
        </w:rPr>
        <w:t xml:space="preserve"> in willing countries</w:t>
      </w:r>
      <w:r w:rsidRPr="00591BF0">
        <w:rPr>
          <w:rFonts w:ascii="Calibri" w:hAnsi="Calibri"/>
          <w:lang w:val="en-GB"/>
        </w:rPr>
        <w:t xml:space="preserve"> </w:t>
      </w:r>
      <w:r w:rsidRPr="00591BF0">
        <w:rPr>
          <w:rFonts w:ascii="Calibri" w:hAnsi="Calibri"/>
          <w:i/>
          <w:lang w:val="en-GB"/>
        </w:rPr>
        <w:t xml:space="preserve"> </w:t>
      </w:r>
    </w:p>
    <w:p w14:paraId="2C15EE06" w14:textId="77777777" w:rsidR="005A4848" w:rsidRPr="005A4848" w:rsidRDefault="005A4848" w:rsidP="005A4848"/>
    <w:p w14:paraId="473B50E7" w14:textId="77777777" w:rsidR="008D4754" w:rsidRDefault="008D4754" w:rsidP="007A68B4">
      <w:pPr>
        <w:jc w:val="both"/>
        <w:rPr>
          <w:lang w:val="en-GB"/>
        </w:rPr>
      </w:pPr>
      <w:r w:rsidRPr="00633378">
        <w:rPr>
          <w:rFonts w:asciiTheme="majorHAnsi" w:eastAsiaTheme="majorEastAsia" w:hAnsiTheme="majorHAnsi" w:cstheme="majorBidi"/>
          <w:b/>
          <w:bCs/>
          <w:color w:val="4F81BD" w:themeColor="accent1"/>
          <w:sz w:val="32"/>
          <w:szCs w:val="26"/>
          <w:lang w:val="en-GB"/>
        </w:rPr>
        <w:t>Target audience</w:t>
      </w:r>
    </w:p>
    <w:p w14:paraId="3244B45E" w14:textId="77777777" w:rsidR="00305075" w:rsidRPr="007A68B4" w:rsidRDefault="00305075" w:rsidP="007A68B4">
      <w:pPr>
        <w:spacing w:before="120" w:after="100" w:afterAutospacing="1"/>
        <w:jc w:val="both"/>
        <w:rPr>
          <w:rFonts w:asciiTheme="majorHAnsi" w:hAnsiTheme="majorHAnsi"/>
          <w:lang w:val="en-GB"/>
        </w:rPr>
      </w:pPr>
      <w:r w:rsidRPr="007A68B4">
        <w:rPr>
          <w:rFonts w:asciiTheme="majorHAnsi" w:hAnsiTheme="majorHAnsi"/>
          <w:lang w:val="en-GB"/>
        </w:rPr>
        <w:t>Knowledge holders from Pan-Europe (spanning Western and Eastern Europe as well as Central Asia, i.e. parts of the UN-regions WEOG, EEG, Asia-Pacific)</w:t>
      </w:r>
    </w:p>
    <w:p w14:paraId="3AA3A02D" w14:textId="5DEA6849" w:rsidR="00305075" w:rsidRDefault="00305075" w:rsidP="007A68B4">
      <w:pPr>
        <w:spacing w:before="120" w:after="100" w:afterAutospacing="1"/>
        <w:jc w:val="both"/>
        <w:rPr>
          <w:rFonts w:asciiTheme="majorHAnsi" w:hAnsiTheme="majorHAnsi"/>
          <w:lang w:val="en-GB"/>
        </w:rPr>
      </w:pPr>
      <w:r w:rsidRPr="007A68B4">
        <w:rPr>
          <w:rFonts w:asciiTheme="majorHAnsi" w:hAnsiTheme="majorHAnsi"/>
          <w:lang w:val="en-GB"/>
        </w:rPr>
        <w:t xml:space="preserve">These knowledge holders may be affiliated to governmental and administrative bodies of IPBES member states or non-member states, IPBES subsidiary bodies, scientific institutions, </w:t>
      </w:r>
      <w:r w:rsidRPr="007A68B4">
        <w:rPr>
          <w:rFonts w:asciiTheme="majorHAnsi" w:hAnsiTheme="majorHAnsi"/>
          <w:lang w:val="en-GB"/>
        </w:rPr>
        <w:lastRenderedPageBreak/>
        <w:t>non-governmental organisations, other civil-society organisations, or the business-sector, dealing with issues related to biodiversity and ecosystem services</w:t>
      </w:r>
      <w:r w:rsidR="00EC7F2B">
        <w:rPr>
          <w:rFonts w:asciiTheme="majorHAnsi" w:hAnsiTheme="majorHAnsi"/>
          <w:lang w:val="en-GB"/>
        </w:rPr>
        <w:t>.</w:t>
      </w:r>
    </w:p>
    <w:p w14:paraId="4D79CA8F" w14:textId="5BD9A7C6" w:rsidR="00EA77BC" w:rsidRDefault="00EA77BC" w:rsidP="007A68B4">
      <w:pPr>
        <w:spacing w:before="120" w:after="100" w:afterAutospacing="1"/>
        <w:jc w:val="both"/>
        <w:rPr>
          <w:rFonts w:asciiTheme="majorHAnsi" w:hAnsiTheme="majorHAnsi"/>
          <w:lang w:val="en-GB"/>
        </w:rPr>
      </w:pPr>
      <w:r>
        <w:rPr>
          <w:rFonts w:asciiTheme="majorHAnsi" w:hAnsiTheme="majorHAnsi"/>
          <w:lang w:val="en-GB"/>
        </w:rPr>
        <w:t xml:space="preserve">Enhanced efforts will be dedicated to the participation of social science and ILK experts, and of biodiversity practitioners. </w:t>
      </w:r>
    </w:p>
    <w:p w14:paraId="7B5F2A8E" w14:textId="659C3A5E" w:rsidR="00757FED" w:rsidRDefault="00757FED" w:rsidP="007A68B4">
      <w:pPr>
        <w:spacing w:before="120" w:after="100" w:afterAutospacing="1"/>
        <w:jc w:val="both"/>
        <w:rPr>
          <w:ins w:id="0" w:author="Agnes HALLOSSERIE" w:date="2017-02-09T16:44:00Z"/>
          <w:rFonts w:asciiTheme="majorHAnsi" w:hAnsiTheme="majorHAnsi"/>
          <w:lang w:val="en-GB"/>
        </w:rPr>
      </w:pPr>
      <w:r>
        <w:rPr>
          <w:rFonts w:asciiTheme="majorHAnsi" w:hAnsiTheme="majorHAnsi"/>
          <w:lang w:val="en-GB"/>
        </w:rPr>
        <w:t>Focal points of Eastern Europe and Central Asian countries will also be specifically targeted as relevant participants to achieve PESC-4 objectives.</w:t>
      </w:r>
    </w:p>
    <w:p w14:paraId="3DAAEFBA" w14:textId="278B0758" w:rsidR="0020200A" w:rsidRDefault="0020200A" w:rsidP="007A68B4">
      <w:pPr>
        <w:spacing w:before="120" w:after="100" w:afterAutospacing="1"/>
        <w:jc w:val="both"/>
        <w:rPr>
          <w:ins w:id="1" w:author="Agnes HALLOSSERIE" w:date="2017-02-09T16:44:00Z"/>
          <w:rFonts w:asciiTheme="majorHAnsi" w:hAnsiTheme="majorHAnsi"/>
          <w:lang w:val="en-GB"/>
        </w:rPr>
      </w:pPr>
      <w:ins w:id="2" w:author="Agnes HALLOSSERIE" w:date="2017-02-09T16:44:00Z">
        <w:r>
          <w:rPr>
            <w:rFonts w:asciiTheme="majorHAnsi" w:hAnsiTheme="majorHAnsi"/>
            <w:lang w:val="en-GB"/>
          </w:rPr>
          <w:t>One of the following two options could be chosen to ensure a representative audience at PESC-4:</w:t>
        </w:r>
      </w:ins>
    </w:p>
    <w:p w14:paraId="79D331F0" w14:textId="7FDF1518" w:rsidR="0020200A" w:rsidRDefault="0020200A" w:rsidP="0020200A">
      <w:pPr>
        <w:widowControl w:val="0"/>
        <w:numPr>
          <w:ilvl w:val="0"/>
          <w:numId w:val="6"/>
        </w:numPr>
        <w:tabs>
          <w:tab w:val="left" w:pos="220"/>
          <w:tab w:val="left" w:pos="720"/>
        </w:tabs>
        <w:autoSpaceDE w:val="0"/>
        <w:autoSpaceDN w:val="0"/>
        <w:adjustRightInd w:val="0"/>
        <w:ind w:hanging="720"/>
        <w:rPr>
          <w:ins w:id="3" w:author="Agnes HALLOSSERIE" w:date="2017-02-09T16:45:00Z"/>
          <w:rFonts w:asciiTheme="majorHAnsi" w:hAnsiTheme="majorHAnsi"/>
          <w:lang w:val="en-GB"/>
        </w:rPr>
      </w:pPr>
      <w:ins w:id="4" w:author="Agnes HALLOSSERIE" w:date="2017-02-09T16:44:00Z">
        <w:r w:rsidRPr="0020200A">
          <w:rPr>
            <w:rFonts w:asciiTheme="majorHAnsi" w:hAnsiTheme="majorHAnsi"/>
            <w:lang w:val="en-GB"/>
          </w:rPr>
          <w:t xml:space="preserve">About 20 participants of </w:t>
        </w:r>
        <w:proofErr w:type="spellStart"/>
        <w:r w:rsidRPr="0020200A">
          <w:rPr>
            <w:rFonts w:asciiTheme="majorHAnsi" w:hAnsiTheme="majorHAnsi"/>
            <w:lang w:val="en-GB"/>
          </w:rPr>
          <w:t>each</w:t>
        </w:r>
        <w:proofErr w:type="spellEnd"/>
        <w:r w:rsidRPr="0020200A">
          <w:rPr>
            <w:rFonts w:asciiTheme="majorHAnsi" w:hAnsiTheme="majorHAnsi"/>
            <w:lang w:val="en-GB"/>
          </w:rPr>
          <w:t xml:space="preserve"> of the </w:t>
        </w:r>
        <w:proofErr w:type="spellStart"/>
        <w:r w:rsidRPr="0020200A">
          <w:rPr>
            <w:rFonts w:asciiTheme="majorHAnsi" w:hAnsiTheme="majorHAnsi"/>
            <w:lang w:val="en-GB"/>
          </w:rPr>
          <w:t>three</w:t>
        </w:r>
        <w:proofErr w:type="spellEnd"/>
        <w:r w:rsidRPr="0020200A">
          <w:rPr>
            <w:rFonts w:asciiTheme="majorHAnsi" w:hAnsiTheme="majorHAnsi"/>
            <w:lang w:val="en-GB"/>
          </w:rPr>
          <w:t xml:space="preserve"> main groups: decision-makers/academics/stakeholders (NGOs, private sector, ILK holders</w:t>
        </w:r>
      </w:ins>
      <w:ins w:id="5" w:author="Agnes HALLOSSERIE" w:date="2017-02-09T16:46:00Z">
        <w:r>
          <w:rPr>
            <w:rFonts w:asciiTheme="majorHAnsi" w:hAnsiTheme="majorHAnsi"/>
            <w:lang w:val="en-GB"/>
          </w:rPr>
          <w:t>…)</w:t>
        </w:r>
      </w:ins>
    </w:p>
    <w:p w14:paraId="61BB8896" w14:textId="447C9C57" w:rsidR="0020200A" w:rsidRDefault="0020200A" w:rsidP="0020200A">
      <w:pPr>
        <w:widowControl w:val="0"/>
        <w:numPr>
          <w:ilvl w:val="0"/>
          <w:numId w:val="6"/>
        </w:numPr>
        <w:tabs>
          <w:tab w:val="left" w:pos="220"/>
          <w:tab w:val="left" w:pos="720"/>
        </w:tabs>
        <w:autoSpaceDE w:val="0"/>
        <w:autoSpaceDN w:val="0"/>
        <w:adjustRightInd w:val="0"/>
        <w:ind w:hanging="720"/>
        <w:rPr>
          <w:ins w:id="6" w:author="Agnes HALLOSSERIE" w:date="2017-02-09T16:45:00Z"/>
          <w:rFonts w:asciiTheme="majorHAnsi" w:hAnsiTheme="majorHAnsi"/>
          <w:lang w:val="en-GB"/>
        </w:rPr>
      </w:pPr>
      <w:ins w:id="7" w:author="Agnes HALLOSSERIE" w:date="2017-02-09T16:44:00Z">
        <w:r w:rsidRPr="0020200A">
          <w:rPr>
            <w:rFonts w:asciiTheme="majorHAnsi" w:hAnsiTheme="majorHAnsi"/>
            <w:lang w:val="en-GB"/>
          </w:rPr>
          <w:t xml:space="preserve">About 30 participants </w:t>
        </w:r>
        <w:proofErr w:type="spellStart"/>
        <w:r w:rsidRPr="0020200A">
          <w:rPr>
            <w:rFonts w:asciiTheme="majorHAnsi" w:hAnsiTheme="majorHAnsi"/>
            <w:lang w:val="en-GB"/>
          </w:rPr>
          <w:t>from</w:t>
        </w:r>
        <w:proofErr w:type="spellEnd"/>
        <w:r w:rsidRPr="0020200A">
          <w:rPr>
            <w:rFonts w:asciiTheme="majorHAnsi" w:hAnsiTheme="majorHAnsi"/>
            <w:lang w:val="en-GB"/>
          </w:rPr>
          <w:t xml:space="preserve"> </w:t>
        </w:r>
        <w:proofErr w:type="spellStart"/>
        <w:r w:rsidRPr="0020200A">
          <w:rPr>
            <w:rFonts w:asciiTheme="majorHAnsi" w:hAnsiTheme="majorHAnsi"/>
            <w:lang w:val="en-GB"/>
          </w:rPr>
          <w:t>governments</w:t>
        </w:r>
        <w:proofErr w:type="spellEnd"/>
        <w:r w:rsidRPr="0020200A">
          <w:rPr>
            <w:rFonts w:asciiTheme="majorHAnsi" w:hAnsiTheme="majorHAnsi"/>
            <w:lang w:val="en-GB"/>
          </w:rPr>
          <w:t xml:space="preserve"> and </w:t>
        </w:r>
        <w:proofErr w:type="spellStart"/>
        <w:r w:rsidRPr="0020200A">
          <w:rPr>
            <w:rFonts w:asciiTheme="majorHAnsi" w:hAnsiTheme="majorHAnsi"/>
            <w:lang w:val="en-GB"/>
          </w:rPr>
          <w:t>academics</w:t>
        </w:r>
        <w:proofErr w:type="spellEnd"/>
        <w:r w:rsidRPr="0020200A">
          <w:rPr>
            <w:rFonts w:asciiTheme="majorHAnsi" w:hAnsiTheme="majorHAnsi"/>
            <w:lang w:val="en-GB"/>
          </w:rPr>
          <w:t xml:space="preserve"> as </w:t>
        </w:r>
        <w:proofErr w:type="spellStart"/>
        <w:r w:rsidRPr="0020200A">
          <w:rPr>
            <w:rFonts w:asciiTheme="majorHAnsi" w:hAnsiTheme="majorHAnsi"/>
            <w:lang w:val="en-GB"/>
          </w:rPr>
          <w:t>they</w:t>
        </w:r>
        <w:proofErr w:type="spellEnd"/>
        <w:r w:rsidRPr="0020200A">
          <w:rPr>
            <w:rFonts w:asciiTheme="majorHAnsi" w:hAnsiTheme="majorHAnsi"/>
            <w:lang w:val="en-GB"/>
          </w:rPr>
          <w:t xml:space="preserve"> are </w:t>
        </w:r>
        <w:proofErr w:type="spellStart"/>
        <w:r w:rsidRPr="0020200A">
          <w:rPr>
            <w:rFonts w:asciiTheme="majorHAnsi" w:hAnsiTheme="majorHAnsi"/>
            <w:lang w:val="en-GB"/>
          </w:rPr>
          <w:t>already</w:t>
        </w:r>
        <w:proofErr w:type="spellEnd"/>
        <w:r w:rsidRPr="0020200A">
          <w:rPr>
            <w:rFonts w:asciiTheme="majorHAnsi" w:hAnsiTheme="majorHAnsi"/>
            <w:lang w:val="en-GB"/>
          </w:rPr>
          <w:t xml:space="preserve"> </w:t>
        </w:r>
        <w:proofErr w:type="spellStart"/>
        <w:r w:rsidRPr="0020200A">
          <w:rPr>
            <w:rFonts w:asciiTheme="majorHAnsi" w:hAnsiTheme="majorHAnsi"/>
            <w:lang w:val="en-GB"/>
          </w:rPr>
          <w:t>communities</w:t>
        </w:r>
        <w:proofErr w:type="spellEnd"/>
        <w:r w:rsidRPr="0020200A">
          <w:rPr>
            <w:rFonts w:asciiTheme="majorHAnsi" w:hAnsiTheme="majorHAnsi"/>
            <w:lang w:val="en-GB"/>
          </w:rPr>
          <w:t xml:space="preserve"> </w:t>
        </w:r>
        <w:proofErr w:type="spellStart"/>
        <w:r w:rsidRPr="0020200A">
          <w:rPr>
            <w:rFonts w:asciiTheme="majorHAnsi" w:hAnsiTheme="majorHAnsi"/>
            <w:lang w:val="en-GB"/>
          </w:rPr>
          <w:t>fairly</w:t>
        </w:r>
        <w:proofErr w:type="spellEnd"/>
        <w:r w:rsidRPr="0020200A">
          <w:rPr>
            <w:rFonts w:asciiTheme="majorHAnsi" w:hAnsiTheme="majorHAnsi"/>
            <w:lang w:val="en-GB"/>
          </w:rPr>
          <w:t xml:space="preserve"> </w:t>
        </w:r>
        <w:proofErr w:type="spellStart"/>
        <w:r w:rsidRPr="0020200A">
          <w:rPr>
            <w:rFonts w:asciiTheme="majorHAnsi" w:hAnsiTheme="majorHAnsi"/>
            <w:lang w:val="en-GB"/>
          </w:rPr>
          <w:t>well</w:t>
        </w:r>
        <w:proofErr w:type="spellEnd"/>
        <w:r w:rsidRPr="0020200A">
          <w:rPr>
            <w:rFonts w:asciiTheme="majorHAnsi" w:hAnsiTheme="majorHAnsi"/>
            <w:lang w:val="en-GB"/>
          </w:rPr>
          <w:t xml:space="preserve"> </w:t>
        </w:r>
        <w:proofErr w:type="spellStart"/>
        <w:r w:rsidRPr="0020200A">
          <w:rPr>
            <w:rFonts w:asciiTheme="majorHAnsi" w:hAnsiTheme="majorHAnsi"/>
            <w:lang w:val="en-GB"/>
          </w:rPr>
          <w:t>involved</w:t>
        </w:r>
        <w:proofErr w:type="spellEnd"/>
        <w:r w:rsidRPr="0020200A">
          <w:rPr>
            <w:rFonts w:asciiTheme="majorHAnsi" w:hAnsiTheme="majorHAnsi"/>
            <w:lang w:val="en-GB"/>
          </w:rPr>
          <w:t xml:space="preserve"> in IPBES, and about 30 participants </w:t>
        </w:r>
        <w:proofErr w:type="spellStart"/>
        <w:r w:rsidRPr="0020200A">
          <w:rPr>
            <w:rFonts w:asciiTheme="majorHAnsi" w:hAnsiTheme="majorHAnsi"/>
            <w:lang w:val="en-GB"/>
          </w:rPr>
          <w:t>who</w:t>
        </w:r>
        <w:proofErr w:type="spellEnd"/>
        <w:r w:rsidRPr="0020200A">
          <w:rPr>
            <w:rFonts w:asciiTheme="majorHAnsi" w:hAnsiTheme="majorHAnsi"/>
            <w:lang w:val="en-GB"/>
          </w:rPr>
          <w:t xml:space="preserve"> a</w:t>
        </w:r>
        <w:r>
          <w:rPr>
            <w:rFonts w:asciiTheme="majorHAnsi" w:hAnsiTheme="majorHAnsi"/>
            <w:lang w:val="en-GB"/>
          </w:rPr>
          <w:t xml:space="preserve">re </w:t>
        </w:r>
      </w:ins>
      <w:ins w:id="8" w:author="Agnes HALLOSSERIE" w:date="2017-02-09T16:46:00Z">
        <w:r w:rsidR="00294AC9">
          <w:rPr>
            <w:rFonts w:asciiTheme="majorHAnsi" w:hAnsiTheme="majorHAnsi"/>
            <w:lang w:val="en-GB"/>
          </w:rPr>
          <w:t xml:space="preserve">other </w:t>
        </w:r>
      </w:ins>
      <w:bookmarkStart w:id="9" w:name="_GoBack"/>
      <w:bookmarkEnd w:id="9"/>
      <w:ins w:id="10" w:author="Agnes HALLOSSERIE" w:date="2017-02-09T16:44:00Z">
        <w:r>
          <w:rPr>
            <w:rFonts w:asciiTheme="majorHAnsi" w:hAnsiTheme="majorHAnsi"/>
            <w:lang w:val="en-GB"/>
          </w:rPr>
          <w:t>stakeholders</w:t>
        </w:r>
        <w:r w:rsidRPr="0020200A">
          <w:rPr>
            <w:rFonts w:asciiTheme="majorHAnsi" w:hAnsiTheme="majorHAnsi"/>
            <w:lang w:val="en-GB"/>
          </w:rPr>
          <w:t xml:space="preserve"> as </w:t>
        </w:r>
        <w:proofErr w:type="spellStart"/>
        <w:r w:rsidRPr="0020200A">
          <w:rPr>
            <w:rFonts w:asciiTheme="majorHAnsi" w:hAnsiTheme="majorHAnsi"/>
            <w:lang w:val="en-GB"/>
          </w:rPr>
          <w:t>it</w:t>
        </w:r>
        <w:proofErr w:type="spellEnd"/>
        <w:r w:rsidRPr="0020200A">
          <w:rPr>
            <w:rFonts w:asciiTheme="majorHAnsi" w:hAnsiTheme="majorHAnsi"/>
            <w:lang w:val="en-GB"/>
          </w:rPr>
          <w:t xml:space="preserve"> </w:t>
        </w:r>
        <w:proofErr w:type="spellStart"/>
        <w:r w:rsidRPr="0020200A">
          <w:rPr>
            <w:rFonts w:asciiTheme="majorHAnsi" w:hAnsiTheme="majorHAnsi"/>
            <w:lang w:val="en-GB"/>
          </w:rPr>
          <w:t>is</w:t>
        </w:r>
        <w:proofErr w:type="spellEnd"/>
        <w:r w:rsidRPr="0020200A">
          <w:rPr>
            <w:rFonts w:asciiTheme="majorHAnsi" w:hAnsiTheme="majorHAnsi"/>
            <w:lang w:val="en-GB"/>
          </w:rPr>
          <w:t xml:space="preserve"> more </w:t>
        </w:r>
        <w:proofErr w:type="spellStart"/>
        <w:r w:rsidRPr="0020200A">
          <w:rPr>
            <w:rFonts w:asciiTheme="majorHAnsi" w:hAnsiTheme="majorHAnsi"/>
            <w:lang w:val="en-GB"/>
          </w:rPr>
          <w:t>difficult</w:t>
        </w:r>
        <w:proofErr w:type="spellEnd"/>
        <w:r w:rsidRPr="0020200A">
          <w:rPr>
            <w:rFonts w:asciiTheme="majorHAnsi" w:hAnsiTheme="majorHAnsi"/>
            <w:lang w:val="en-GB"/>
          </w:rPr>
          <w:t xml:space="preserve"> to engage </w:t>
        </w:r>
        <w:proofErr w:type="spellStart"/>
        <w:r w:rsidRPr="0020200A">
          <w:rPr>
            <w:rFonts w:asciiTheme="majorHAnsi" w:hAnsiTheme="majorHAnsi"/>
            <w:lang w:val="en-GB"/>
          </w:rPr>
          <w:t>those</w:t>
        </w:r>
        <w:proofErr w:type="spellEnd"/>
        <w:r w:rsidRPr="0020200A">
          <w:rPr>
            <w:rFonts w:asciiTheme="majorHAnsi" w:hAnsiTheme="majorHAnsi"/>
            <w:lang w:val="en-GB"/>
          </w:rPr>
          <w:t xml:space="preserve"> in IPBES work.</w:t>
        </w:r>
      </w:ins>
    </w:p>
    <w:p w14:paraId="6196A1C3" w14:textId="77777777" w:rsidR="0020200A" w:rsidRPr="0020200A" w:rsidRDefault="0020200A" w:rsidP="0020200A">
      <w:pPr>
        <w:widowControl w:val="0"/>
        <w:tabs>
          <w:tab w:val="left" w:pos="220"/>
          <w:tab w:val="left" w:pos="720"/>
        </w:tabs>
        <w:autoSpaceDE w:val="0"/>
        <w:autoSpaceDN w:val="0"/>
        <w:adjustRightInd w:val="0"/>
        <w:ind w:left="720"/>
        <w:rPr>
          <w:rFonts w:asciiTheme="majorHAnsi" w:hAnsiTheme="majorHAnsi"/>
          <w:lang w:val="en-GB"/>
        </w:rPr>
      </w:pPr>
    </w:p>
    <w:p w14:paraId="499B7C84" w14:textId="77777777" w:rsidR="008D4754" w:rsidRDefault="008D4754" w:rsidP="007A68B4">
      <w:pPr>
        <w:jc w:val="both"/>
        <w:rPr>
          <w:rFonts w:asciiTheme="majorHAnsi" w:eastAsiaTheme="majorEastAsia" w:hAnsiTheme="majorHAnsi" w:cstheme="majorBidi"/>
          <w:b/>
          <w:bCs/>
          <w:color w:val="4F81BD" w:themeColor="accent1"/>
          <w:sz w:val="32"/>
          <w:szCs w:val="26"/>
          <w:lang w:val="en-GB"/>
        </w:rPr>
      </w:pPr>
      <w:commentRangeStart w:id="11"/>
      <w:r w:rsidRPr="00633378">
        <w:rPr>
          <w:rFonts w:asciiTheme="majorHAnsi" w:eastAsiaTheme="majorEastAsia" w:hAnsiTheme="majorHAnsi" w:cstheme="majorBidi"/>
          <w:b/>
          <w:bCs/>
          <w:color w:val="4F81BD" w:themeColor="accent1"/>
          <w:sz w:val="32"/>
          <w:szCs w:val="26"/>
          <w:lang w:val="en-GB"/>
        </w:rPr>
        <w:t>Background information on the key topics</w:t>
      </w:r>
      <w:commentRangeEnd w:id="11"/>
      <w:r w:rsidR="00DD0307">
        <w:rPr>
          <w:rStyle w:val="Marquedannotation"/>
        </w:rPr>
        <w:commentReference w:id="11"/>
      </w:r>
    </w:p>
    <w:p w14:paraId="240C86A1" w14:textId="76822892" w:rsidR="00EA77BC" w:rsidRPr="00EA77BC" w:rsidRDefault="00EA77BC" w:rsidP="00EA77BC">
      <w:pPr>
        <w:jc w:val="both"/>
        <w:rPr>
          <w:rFonts w:asciiTheme="majorHAnsi" w:hAnsiTheme="majorHAnsi"/>
          <w:b/>
          <w:u w:val="single"/>
          <w:lang w:val="en-GB"/>
        </w:rPr>
      </w:pPr>
      <w:r w:rsidRPr="00EA77BC">
        <w:rPr>
          <w:rFonts w:asciiTheme="majorHAnsi" w:hAnsiTheme="majorHAnsi"/>
          <w:b/>
          <w:u w:val="single"/>
          <w:lang w:val="en-GB"/>
        </w:rPr>
        <w:t>Capacity building</w:t>
      </w:r>
    </w:p>
    <w:p w14:paraId="0F9587A9" w14:textId="6417D81C" w:rsidR="00EA77BC" w:rsidRDefault="00EA77BC" w:rsidP="00EA77BC">
      <w:pPr>
        <w:jc w:val="both"/>
        <w:rPr>
          <w:rFonts w:asciiTheme="majorHAnsi" w:hAnsiTheme="majorHAnsi"/>
          <w:lang w:val="en-GB"/>
        </w:rPr>
      </w:pPr>
      <w:r>
        <w:rPr>
          <w:rFonts w:asciiTheme="majorHAnsi" w:hAnsiTheme="majorHAnsi"/>
          <w:lang w:val="en-GB"/>
        </w:rPr>
        <w:t xml:space="preserve">Capacity building is one of the 4 core functions of IPBES and is therefore dedicated special attention in its work programme for 2014-2018. </w:t>
      </w:r>
      <w:r w:rsidR="003405E2">
        <w:rPr>
          <w:rFonts w:asciiTheme="majorHAnsi" w:hAnsiTheme="majorHAnsi"/>
          <w:lang w:val="en-GB"/>
        </w:rPr>
        <w:t>A task force on capacity building, consisting of experts from around the world and supported by the technical support unit (TSU) provided by Norway (Norwegian Environment Agency), has developed in 2016</w:t>
      </w:r>
      <w:r w:rsidR="00733832">
        <w:rPr>
          <w:rFonts w:asciiTheme="majorHAnsi" w:hAnsiTheme="majorHAnsi"/>
          <w:lang w:val="en-GB"/>
        </w:rPr>
        <w:t xml:space="preserve"> the</w:t>
      </w:r>
      <w:r w:rsidR="003405E2">
        <w:rPr>
          <w:rFonts w:asciiTheme="majorHAnsi" w:hAnsiTheme="majorHAnsi"/>
          <w:lang w:val="en-GB"/>
        </w:rPr>
        <w:t xml:space="preserve"> </w:t>
      </w:r>
      <w:hyperlink r:id="rId8" w:anchor="page=7" w:history="1">
        <w:r w:rsidR="00733832" w:rsidRPr="00733832">
          <w:rPr>
            <w:rStyle w:val="Lienhypertexte"/>
            <w:rFonts w:asciiTheme="majorHAnsi" w:hAnsiTheme="majorHAnsi"/>
            <w:lang w:val="en-GB"/>
          </w:rPr>
          <w:t>IPBES</w:t>
        </w:r>
        <w:r w:rsidR="003405E2" w:rsidRPr="00733832">
          <w:rPr>
            <w:rStyle w:val="Lienhypertexte"/>
            <w:rFonts w:asciiTheme="majorHAnsi" w:hAnsiTheme="majorHAnsi"/>
            <w:lang w:val="en-GB"/>
          </w:rPr>
          <w:t xml:space="preserve"> rolling plan for capacity building</w:t>
        </w:r>
      </w:hyperlink>
      <w:r w:rsidR="00733832">
        <w:rPr>
          <w:rFonts w:asciiTheme="majorHAnsi" w:hAnsiTheme="majorHAnsi"/>
          <w:lang w:val="en-GB"/>
        </w:rPr>
        <w:t xml:space="preserve">. The plan aims to address the priority capacity building needs agreed in plenary (see doc </w:t>
      </w:r>
      <w:hyperlink r:id="rId9" w:anchor="page=8" w:history="1">
        <w:r w:rsidR="00733832" w:rsidRPr="00733832">
          <w:rPr>
            <w:rStyle w:val="Lienhypertexte"/>
            <w:rFonts w:asciiTheme="majorHAnsi" w:hAnsiTheme="majorHAnsi"/>
            <w:lang w:val="en-GB"/>
          </w:rPr>
          <w:t>IPBES/3/18</w:t>
        </w:r>
      </w:hyperlink>
      <w:r w:rsidR="00733832">
        <w:rPr>
          <w:rFonts w:asciiTheme="majorHAnsi" w:hAnsiTheme="majorHAnsi"/>
          <w:lang w:val="en-GB"/>
        </w:rPr>
        <w:t>), related to scientific capacity to conduct assessments on one hand, and decision-makers capacity to use the assessment on the other hand. Several actions of the rolling plan for capacity building are implemented by the IPBES Secretariat on IPBES trust fund, such as the fellowship programme and expert training, but many activities rely on the take</w:t>
      </w:r>
      <w:r w:rsidR="00A93DA3">
        <w:rPr>
          <w:rFonts w:asciiTheme="majorHAnsi" w:hAnsiTheme="majorHAnsi"/>
          <w:lang w:val="en-GB"/>
        </w:rPr>
        <w:t xml:space="preserve"> over by partners interested in IPBES work. </w:t>
      </w:r>
    </w:p>
    <w:p w14:paraId="58F903E9" w14:textId="77777777" w:rsidR="00A93DA3" w:rsidRDefault="00A93DA3" w:rsidP="00EA77BC">
      <w:pPr>
        <w:jc w:val="both"/>
        <w:rPr>
          <w:rFonts w:asciiTheme="majorHAnsi" w:hAnsiTheme="majorHAnsi"/>
          <w:lang w:val="en-GB"/>
        </w:rPr>
      </w:pPr>
    </w:p>
    <w:p w14:paraId="01CA9B8B" w14:textId="10E74BE7" w:rsidR="00A93DA3" w:rsidRPr="00EA77BC" w:rsidRDefault="00A93DA3" w:rsidP="00EA77BC">
      <w:pPr>
        <w:jc w:val="both"/>
        <w:rPr>
          <w:rFonts w:asciiTheme="majorHAnsi" w:hAnsiTheme="majorHAnsi"/>
          <w:lang w:val="en-GB"/>
        </w:rPr>
      </w:pPr>
      <w:r>
        <w:rPr>
          <w:rFonts w:asciiTheme="majorHAnsi" w:hAnsiTheme="majorHAnsi"/>
          <w:lang w:val="en-GB"/>
        </w:rPr>
        <w:t>PESC-4 is contributing to the general implementation of the plan, especially to Strategy 3: strengthening national and regional capacities and the promotion of national and regional platforms and networks on biodiversity and ecosystem services.</w:t>
      </w:r>
    </w:p>
    <w:p w14:paraId="7A5B627F" w14:textId="77777777" w:rsidR="00EA77BC" w:rsidRPr="00A93DA3" w:rsidRDefault="00EA77BC" w:rsidP="00EA77BC">
      <w:pPr>
        <w:jc w:val="both"/>
        <w:rPr>
          <w:rFonts w:asciiTheme="majorHAnsi" w:hAnsiTheme="majorHAnsi"/>
          <w:b/>
          <w:u w:val="single"/>
          <w:lang w:val="en-GB"/>
        </w:rPr>
      </w:pPr>
    </w:p>
    <w:p w14:paraId="14579E55" w14:textId="20547582" w:rsidR="00A93DA3" w:rsidRDefault="000E72AA" w:rsidP="00EA77BC">
      <w:pPr>
        <w:jc w:val="both"/>
        <w:rPr>
          <w:rFonts w:asciiTheme="majorHAnsi" w:hAnsiTheme="majorHAnsi"/>
          <w:b/>
          <w:u w:val="single"/>
          <w:lang w:val="en-GB"/>
        </w:rPr>
      </w:pPr>
      <w:r w:rsidRPr="00A93DA3">
        <w:rPr>
          <w:rFonts w:asciiTheme="majorHAnsi" w:hAnsiTheme="majorHAnsi"/>
          <w:b/>
          <w:u w:val="single"/>
          <w:lang w:val="en-GB"/>
        </w:rPr>
        <w:t>Stakeholders’</w:t>
      </w:r>
      <w:r w:rsidR="00A93DA3" w:rsidRPr="00A93DA3">
        <w:rPr>
          <w:rFonts w:asciiTheme="majorHAnsi" w:hAnsiTheme="majorHAnsi"/>
          <w:b/>
          <w:u w:val="single"/>
          <w:lang w:val="en-GB"/>
        </w:rPr>
        <w:t xml:space="preserve"> engagement</w:t>
      </w:r>
    </w:p>
    <w:p w14:paraId="49633B4A" w14:textId="0CEFF989" w:rsidR="00A93DA3" w:rsidRDefault="00A93DA3" w:rsidP="00EA77BC">
      <w:pPr>
        <w:jc w:val="both"/>
        <w:rPr>
          <w:rFonts w:asciiTheme="majorHAnsi" w:hAnsiTheme="majorHAnsi"/>
          <w:lang w:val="en-GB"/>
        </w:rPr>
      </w:pPr>
      <w:r>
        <w:rPr>
          <w:rFonts w:asciiTheme="majorHAnsi" w:hAnsiTheme="majorHAnsi"/>
          <w:lang w:val="en-GB"/>
        </w:rPr>
        <w:t>IPBES is a participatory initiative at the interface of science, policy and society. It therefore reaches to a large panel of stakeholders, from local governments to research institutes to NGOs to businesses, among others. There are several entry points for stakeholders to engage in IPBES, such as (</w:t>
      </w:r>
      <w:proofErr w:type="spellStart"/>
      <w:r>
        <w:rPr>
          <w:rFonts w:asciiTheme="majorHAnsi" w:hAnsiTheme="majorHAnsi"/>
          <w:lang w:val="en-GB"/>
        </w:rPr>
        <w:t>i</w:t>
      </w:r>
      <w:proofErr w:type="spellEnd"/>
      <w:r>
        <w:rPr>
          <w:rFonts w:asciiTheme="majorHAnsi" w:hAnsiTheme="majorHAnsi"/>
          <w:lang w:val="en-GB"/>
        </w:rPr>
        <w:t>) nominating experts when IPBES is forming an expert group</w:t>
      </w:r>
      <w:r w:rsidR="000D6CCD">
        <w:rPr>
          <w:rFonts w:asciiTheme="majorHAnsi" w:hAnsiTheme="majorHAnsi"/>
          <w:lang w:val="en-GB"/>
        </w:rPr>
        <w:t xml:space="preserve"> (as agreed in the procedure for the preparation of Platform deliverables, 80% of experts are nominated by Governments and 20% of experts are nominated by stakeholders); (ii) </w:t>
      </w:r>
      <w:r w:rsidR="0065440E">
        <w:rPr>
          <w:rFonts w:asciiTheme="majorHAnsi" w:hAnsiTheme="majorHAnsi"/>
          <w:lang w:val="en-GB"/>
        </w:rPr>
        <w:t>send inputs and suggestions for I</w:t>
      </w:r>
      <w:r w:rsidR="000D6CCD">
        <w:rPr>
          <w:rFonts w:asciiTheme="majorHAnsi" w:hAnsiTheme="majorHAnsi"/>
          <w:lang w:val="en-GB"/>
        </w:rPr>
        <w:t>PBES</w:t>
      </w:r>
      <w:r w:rsidR="0065440E">
        <w:rPr>
          <w:rFonts w:asciiTheme="majorHAnsi" w:hAnsiTheme="majorHAnsi"/>
          <w:lang w:val="en-GB"/>
        </w:rPr>
        <w:t xml:space="preserve"> programme of work</w:t>
      </w:r>
      <w:r w:rsidR="000D6CCD">
        <w:rPr>
          <w:rFonts w:asciiTheme="majorHAnsi" w:hAnsiTheme="majorHAnsi"/>
          <w:lang w:val="en-GB"/>
        </w:rPr>
        <w:t>; (iii) provide comments on IPBES products as an independent expert in the first review</w:t>
      </w:r>
      <w:r w:rsidR="000E72AA">
        <w:rPr>
          <w:rFonts w:asciiTheme="majorHAnsi" w:hAnsiTheme="majorHAnsi"/>
          <w:lang w:val="en-GB"/>
        </w:rPr>
        <w:t xml:space="preserve"> round</w:t>
      </w:r>
      <w:r w:rsidR="000D6CCD">
        <w:rPr>
          <w:rFonts w:asciiTheme="majorHAnsi" w:hAnsiTheme="majorHAnsi"/>
          <w:lang w:val="en-GB"/>
        </w:rPr>
        <w:t xml:space="preserve"> or as a stakeholder institution in the second </w:t>
      </w:r>
      <w:r w:rsidR="000E72AA">
        <w:rPr>
          <w:rFonts w:asciiTheme="majorHAnsi" w:hAnsiTheme="majorHAnsi"/>
          <w:lang w:val="en-GB"/>
        </w:rPr>
        <w:t>round</w:t>
      </w:r>
      <w:r w:rsidR="000D6CCD">
        <w:rPr>
          <w:rFonts w:asciiTheme="majorHAnsi" w:hAnsiTheme="majorHAnsi"/>
          <w:lang w:val="en-GB"/>
        </w:rPr>
        <w:t xml:space="preserve">, to be addressed by the expert group in charge of the product; and (iv) disseminate and use IPBES findings in one’s </w:t>
      </w:r>
      <w:r w:rsidR="000E72AA">
        <w:rPr>
          <w:rFonts w:asciiTheme="majorHAnsi" w:hAnsiTheme="majorHAnsi"/>
          <w:lang w:val="en-GB"/>
        </w:rPr>
        <w:t>everyday activities</w:t>
      </w:r>
      <w:r w:rsidR="000D6CCD">
        <w:rPr>
          <w:rFonts w:asciiTheme="majorHAnsi" w:hAnsiTheme="majorHAnsi"/>
          <w:lang w:val="en-GB"/>
        </w:rPr>
        <w:t xml:space="preserve">. </w:t>
      </w:r>
    </w:p>
    <w:p w14:paraId="2F872E18" w14:textId="77777777" w:rsidR="00BE7FAF" w:rsidRDefault="00BE7FAF" w:rsidP="00EA77BC">
      <w:pPr>
        <w:jc w:val="both"/>
        <w:rPr>
          <w:rFonts w:asciiTheme="majorHAnsi" w:hAnsiTheme="majorHAnsi"/>
          <w:lang w:val="en-GB"/>
        </w:rPr>
      </w:pPr>
    </w:p>
    <w:p w14:paraId="70001560" w14:textId="60D2A79A" w:rsidR="00BE7FAF" w:rsidRDefault="00BE7FAF" w:rsidP="00EA77BC">
      <w:pPr>
        <w:jc w:val="both"/>
        <w:rPr>
          <w:rFonts w:asciiTheme="majorHAnsi" w:hAnsiTheme="majorHAnsi"/>
          <w:lang w:val="en-GB"/>
        </w:rPr>
      </w:pPr>
      <w:r>
        <w:rPr>
          <w:rFonts w:asciiTheme="majorHAnsi" w:hAnsiTheme="majorHAnsi"/>
          <w:lang w:val="en-GB"/>
        </w:rPr>
        <w:lastRenderedPageBreak/>
        <w:t>However, several challenges remain for a meaningful participation of stakeholders in IPBES, such as constraints related to time availability, language or format of work. IPBES launched a first survey to identify stakeholders</w:t>
      </w:r>
      <w:r w:rsidR="00591BEC">
        <w:rPr>
          <w:rFonts w:asciiTheme="majorHAnsi" w:hAnsiTheme="majorHAnsi"/>
          <w:lang w:val="en-GB"/>
        </w:rPr>
        <w:t>’</w:t>
      </w:r>
      <w:r>
        <w:rPr>
          <w:rFonts w:asciiTheme="majorHAnsi" w:hAnsiTheme="majorHAnsi"/>
          <w:lang w:val="en-GB"/>
        </w:rPr>
        <w:t xml:space="preserve"> needs, whose result</w:t>
      </w:r>
      <w:r w:rsidR="009F06E2">
        <w:rPr>
          <w:rFonts w:asciiTheme="majorHAnsi" w:hAnsiTheme="majorHAnsi"/>
          <w:lang w:val="en-GB"/>
        </w:rPr>
        <w:t xml:space="preserve">s will be presented at IPBES-5 with some solutions developed to address those needs. </w:t>
      </w:r>
    </w:p>
    <w:p w14:paraId="4634539F" w14:textId="77777777" w:rsidR="009F06E2" w:rsidRDefault="009F06E2" w:rsidP="00EA77BC">
      <w:pPr>
        <w:jc w:val="both"/>
        <w:rPr>
          <w:rFonts w:asciiTheme="majorHAnsi" w:hAnsiTheme="majorHAnsi"/>
          <w:lang w:val="en-GB"/>
        </w:rPr>
      </w:pPr>
    </w:p>
    <w:p w14:paraId="15787585" w14:textId="7F45D42E" w:rsidR="009F06E2" w:rsidRDefault="009F06E2" w:rsidP="00EA77BC">
      <w:pPr>
        <w:jc w:val="both"/>
        <w:rPr>
          <w:rFonts w:asciiTheme="majorHAnsi" w:hAnsiTheme="majorHAnsi"/>
          <w:b/>
          <w:u w:val="single"/>
          <w:lang w:val="en-GB"/>
        </w:rPr>
      </w:pPr>
      <w:r>
        <w:rPr>
          <w:rFonts w:asciiTheme="majorHAnsi" w:hAnsiTheme="majorHAnsi"/>
          <w:b/>
          <w:u w:val="single"/>
          <w:lang w:val="en-GB"/>
        </w:rPr>
        <w:t>IPBES regional assessment for Europe and Central Asia</w:t>
      </w:r>
    </w:p>
    <w:p w14:paraId="6EF67079" w14:textId="0C74B64F" w:rsidR="009F06E2" w:rsidRPr="009F06E2" w:rsidRDefault="009F06E2" w:rsidP="00EA77BC">
      <w:pPr>
        <w:jc w:val="both"/>
        <w:rPr>
          <w:rFonts w:asciiTheme="majorHAnsi" w:hAnsiTheme="majorHAnsi"/>
          <w:lang w:val="en-GB"/>
        </w:rPr>
      </w:pPr>
      <w:r>
        <w:rPr>
          <w:rFonts w:asciiTheme="majorHAnsi" w:hAnsiTheme="majorHAnsi"/>
          <w:lang w:val="en-GB"/>
        </w:rPr>
        <w:t xml:space="preserve">The </w:t>
      </w:r>
      <w:r w:rsidRPr="009F06E2">
        <w:rPr>
          <w:rFonts w:asciiTheme="majorHAnsi" w:hAnsiTheme="majorHAnsi"/>
          <w:lang w:val="en-GB"/>
        </w:rPr>
        <w:t>regional assessment for Europe and Central Asia</w:t>
      </w:r>
      <w:r>
        <w:rPr>
          <w:rFonts w:asciiTheme="majorHAnsi" w:hAnsiTheme="majorHAnsi"/>
          <w:lang w:val="en-GB"/>
        </w:rPr>
        <w:t xml:space="preserve"> (ECA assessment) was launched in 2015. A first draft was open for expert review in summer 2016, before the auth</w:t>
      </w:r>
      <w:r w:rsidR="002F4DB0">
        <w:rPr>
          <w:rFonts w:asciiTheme="majorHAnsi" w:hAnsiTheme="majorHAnsi"/>
          <w:lang w:val="en-GB"/>
        </w:rPr>
        <w:t>ors and review editors address the comments and prepare</w:t>
      </w:r>
      <w:r>
        <w:rPr>
          <w:rFonts w:asciiTheme="majorHAnsi" w:hAnsiTheme="majorHAnsi"/>
          <w:lang w:val="en-GB"/>
        </w:rPr>
        <w:t xml:space="preserve"> a second order draft. </w:t>
      </w:r>
      <w:r w:rsidR="002F4DB0">
        <w:rPr>
          <w:rFonts w:asciiTheme="majorHAnsi" w:hAnsiTheme="majorHAnsi"/>
          <w:lang w:val="en-GB"/>
        </w:rPr>
        <w:t>One of the key issue</w:t>
      </w:r>
      <w:r w:rsidR="00591BEC">
        <w:rPr>
          <w:rFonts w:asciiTheme="majorHAnsi" w:hAnsiTheme="majorHAnsi"/>
          <w:lang w:val="en-GB"/>
        </w:rPr>
        <w:t>s</w:t>
      </w:r>
      <w:r w:rsidR="002F4DB0">
        <w:rPr>
          <w:rFonts w:asciiTheme="majorHAnsi" w:hAnsiTheme="majorHAnsi"/>
          <w:lang w:val="en-GB"/>
        </w:rPr>
        <w:t xml:space="preserve"> in the first draft examined by PESC-3 was the </w:t>
      </w:r>
      <w:r w:rsidR="009D5C4B">
        <w:rPr>
          <w:rFonts w:asciiTheme="majorHAnsi" w:hAnsiTheme="majorHAnsi"/>
          <w:lang w:val="en-GB"/>
        </w:rPr>
        <w:t>geographical imbalance between EU countries and the</w:t>
      </w:r>
      <w:r w:rsidR="000E72AA">
        <w:rPr>
          <w:rFonts w:asciiTheme="majorHAnsi" w:hAnsiTheme="majorHAnsi"/>
          <w:lang w:val="en-GB"/>
        </w:rPr>
        <w:t xml:space="preserve"> rest of the region, including Eastern Europe and C</w:t>
      </w:r>
      <w:r w:rsidR="009D5C4B">
        <w:rPr>
          <w:rFonts w:asciiTheme="majorHAnsi" w:hAnsiTheme="majorHAnsi"/>
          <w:lang w:val="en-GB"/>
        </w:rPr>
        <w:t>entral Asia. Participants were able to point to useful sources and publications to try and address this</w:t>
      </w:r>
      <w:r w:rsidR="000E72AA">
        <w:rPr>
          <w:rFonts w:asciiTheme="majorHAnsi" w:hAnsiTheme="majorHAnsi"/>
          <w:lang w:val="en-GB"/>
        </w:rPr>
        <w:t xml:space="preserve"> lack of information on biodiversity and ecosystem services in these regions</w:t>
      </w:r>
      <w:r w:rsidR="009D5C4B">
        <w:rPr>
          <w:rFonts w:asciiTheme="majorHAnsi" w:hAnsiTheme="majorHAnsi"/>
          <w:lang w:val="en-GB"/>
        </w:rPr>
        <w:t xml:space="preserve">. </w:t>
      </w:r>
      <w:r w:rsidR="00B86799" w:rsidRPr="00B93DE4">
        <w:rPr>
          <w:rFonts w:asciiTheme="majorHAnsi" w:hAnsiTheme="majorHAnsi"/>
          <w:lang w:val="en-GB"/>
        </w:rPr>
        <w:t>The second order draft and the first draft of the summary for policymakers (SPM) will be open for review from</w:t>
      </w:r>
      <w:r w:rsidR="00B86799">
        <w:rPr>
          <w:rFonts w:asciiTheme="majorHAnsi" w:hAnsiTheme="majorHAnsi"/>
          <w:lang w:val="en-GB"/>
        </w:rPr>
        <w:t xml:space="preserve"> 1 May to 26 June 2017. </w:t>
      </w:r>
      <w:r w:rsidR="00DD0307">
        <w:rPr>
          <w:rFonts w:asciiTheme="majorHAnsi" w:hAnsiTheme="majorHAnsi"/>
          <w:lang w:val="en-GB"/>
        </w:rPr>
        <w:t>PESC-4 will look at this second draft</w:t>
      </w:r>
      <w:r w:rsidR="00B93DE4">
        <w:rPr>
          <w:rFonts w:asciiTheme="majorHAnsi" w:hAnsiTheme="majorHAnsi"/>
          <w:lang w:val="en-GB"/>
        </w:rPr>
        <w:t xml:space="preserve"> and at the SPM</w:t>
      </w:r>
      <w:r w:rsidR="00DD0307">
        <w:rPr>
          <w:rFonts w:asciiTheme="majorHAnsi" w:hAnsiTheme="majorHAnsi"/>
          <w:lang w:val="en-GB"/>
        </w:rPr>
        <w:t xml:space="preserve"> and provide comments as an input to the review process.</w:t>
      </w:r>
    </w:p>
    <w:p w14:paraId="47B36CD6" w14:textId="77777777" w:rsidR="00A93DA3" w:rsidRDefault="00A93DA3" w:rsidP="00EA77BC">
      <w:pPr>
        <w:jc w:val="both"/>
        <w:rPr>
          <w:rFonts w:asciiTheme="majorHAnsi" w:hAnsiTheme="majorHAnsi"/>
          <w:lang w:val="en-GB"/>
        </w:rPr>
      </w:pPr>
    </w:p>
    <w:p w14:paraId="5FA6C321" w14:textId="4F7E2CC5" w:rsidR="00591BF0" w:rsidRDefault="00DD0307" w:rsidP="007A68B4">
      <w:pPr>
        <w:jc w:val="both"/>
        <w:rPr>
          <w:rFonts w:asciiTheme="majorHAnsi" w:hAnsiTheme="majorHAnsi"/>
          <w:b/>
          <w:u w:val="single"/>
          <w:lang w:val="en-GB"/>
        </w:rPr>
      </w:pPr>
      <w:r>
        <w:rPr>
          <w:rFonts w:asciiTheme="majorHAnsi" w:hAnsiTheme="majorHAnsi"/>
          <w:b/>
          <w:u w:val="single"/>
          <w:lang w:val="en-GB"/>
        </w:rPr>
        <w:t>Development of IPBES 2</w:t>
      </w:r>
      <w:r w:rsidRPr="00DD0307">
        <w:rPr>
          <w:rFonts w:asciiTheme="majorHAnsi" w:hAnsiTheme="majorHAnsi"/>
          <w:b/>
          <w:u w:val="single"/>
          <w:vertAlign w:val="superscript"/>
          <w:lang w:val="en-GB"/>
        </w:rPr>
        <w:t>nd</w:t>
      </w:r>
      <w:r>
        <w:rPr>
          <w:rFonts w:asciiTheme="majorHAnsi" w:hAnsiTheme="majorHAnsi"/>
          <w:b/>
          <w:u w:val="single"/>
          <w:lang w:val="en-GB"/>
        </w:rPr>
        <w:t xml:space="preserve"> programme of work</w:t>
      </w:r>
    </w:p>
    <w:p w14:paraId="36885CE8" w14:textId="6D7BA75B" w:rsidR="00DB4CE2" w:rsidRPr="00DB4CE2" w:rsidRDefault="00DB4CE2" w:rsidP="007A68B4">
      <w:pPr>
        <w:jc w:val="both"/>
        <w:rPr>
          <w:rFonts w:asciiTheme="majorHAnsi" w:hAnsiTheme="majorHAnsi"/>
          <w:lang w:val="en-GB"/>
        </w:rPr>
      </w:pPr>
      <w:r>
        <w:rPr>
          <w:rFonts w:asciiTheme="majorHAnsi" w:hAnsiTheme="majorHAnsi"/>
          <w:lang w:val="en-GB"/>
        </w:rPr>
        <w:t xml:space="preserve">The sixth </w:t>
      </w:r>
      <w:r w:rsidR="00495875">
        <w:rPr>
          <w:rFonts w:asciiTheme="majorHAnsi" w:hAnsiTheme="majorHAnsi"/>
          <w:lang w:val="en-GB"/>
        </w:rPr>
        <w:t xml:space="preserve">plenary session of IPBES is expected to review </w:t>
      </w:r>
      <w:r w:rsidR="0065440E">
        <w:rPr>
          <w:rFonts w:asciiTheme="majorHAnsi" w:hAnsiTheme="majorHAnsi"/>
          <w:lang w:val="en-GB"/>
        </w:rPr>
        <w:t xml:space="preserve">a first proposal </w:t>
      </w:r>
      <w:r w:rsidR="001D7589">
        <w:rPr>
          <w:rFonts w:asciiTheme="majorHAnsi" w:hAnsiTheme="majorHAnsi"/>
          <w:lang w:val="en-GB"/>
        </w:rPr>
        <w:t>for the</w:t>
      </w:r>
      <w:r w:rsidR="0065440E">
        <w:rPr>
          <w:rFonts w:asciiTheme="majorHAnsi" w:hAnsiTheme="majorHAnsi"/>
          <w:lang w:val="en-GB"/>
        </w:rPr>
        <w:t xml:space="preserve"> process for the development of IPBES second work programme. </w:t>
      </w:r>
      <w:r w:rsidR="008802CE">
        <w:rPr>
          <w:rFonts w:asciiTheme="majorHAnsi" w:hAnsiTheme="majorHAnsi"/>
          <w:lang w:val="en-GB"/>
        </w:rPr>
        <w:t xml:space="preserve">It could be expected that the call for requests is launched after IPBES-6, with a certain timeframe to provide inputs and suggestions. Stakeholders </w:t>
      </w:r>
      <w:r w:rsidR="001D7589">
        <w:rPr>
          <w:rFonts w:asciiTheme="majorHAnsi" w:hAnsiTheme="majorHAnsi"/>
          <w:lang w:val="en-GB"/>
        </w:rPr>
        <w:t xml:space="preserve">would benefit from </w:t>
      </w:r>
      <w:r w:rsidR="00817444">
        <w:rPr>
          <w:rFonts w:asciiTheme="majorHAnsi" w:hAnsiTheme="majorHAnsi"/>
          <w:lang w:val="en-GB"/>
        </w:rPr>
        <w:t xml:space="preserve">an overview of the expected process, to be clear about how they will be able to contribute to the process. </w:t>
      </w:r>
    </w:p>
    <w:p w14:paraId="445F070A" w14:textId="77777777" w:rsidR="00DD0307" w:rsidRPr="00633378" w:rsidRDefault="00DD0307" w:rsidP="007A68B4">
      <w:pPr>
        <w:jc w:val="both"/>
        <w:rPr>
          <w:rFonts w:asciiTheme="majorHAnsi" w:eastAsiaTheme="majorEastAsia" w:hAnsiTheme="majorHAnsi" w:cstheme="majorBidi"/>
          <w:b/>
          <w:bCs/>
          <w:color w:val="4F81BD" w:themeColor="accent1"/>
          <w:sz w:val="32"/>
          <w:szCs w:val="26"/>
          <w:lang w:val="en-GB"/>
        </w:rPr>
      </w:pPr>
    </w:p>
    <w:p w14:paraId="6D04C28B" w14:textId="77777777" w:rsidR="008D4754" w:rsidRDefault="008D4754" w:rsidP="007A68B4">
      <w:pPr>
        <w:jc w:val="both"/>
        <w:rPr>
          <w:rFonts w:asciiTheme="majorHAnsi" w:eastAsiaTheme="majorEastAsia" w:hAnsiTheme="majorHAnsi" w:cstheme="majorBidi"/>
          <w:b/>
          <w:bCs/>
          <w:color w:val="4F81BD" w:themeColor="accent1"/>
          <w:sz w:val="32"/>
          <w:szCs w:val="26"/>
          <w:lang w:val="en-GB"/>
        </w:rPr>
      </w:pPr>
      <w:r w:rsidRPr="00633378">
        <w:rPr>
          <w:rFonts w:asciiTheme="majorHAnsi" w:eastAsiaTheme="majorEastAsia" w:hAnsiTheme="majorHAnsi" w:cstheme="majorBidi"/>
          <w:b/>
          <w:bCs/>
          <w:color w:val="4F81BD" w:themeColor="accent1"/>
          <w:sz w:val="32"/>
          <w:szCs w:val="26"/>
          <w:lang w:val="en-GB"/>
        </w:rPr>
        <w:t>Draft programme</w:t>
      </w:r>
    </w:p>
    <w:p w14:paraId="3B8C5BF5" w14:textId="12B0A577" w:rsidR="005A09DE" w:rsidRPr="005A09DE" w:rsidRDefault="005A09DE" w:rsidP="005A09DE">
      <w:pPr>
        <w:pStyle w:val="Titre4"/>
        <w:rPr>
          <w:sz w:val="28"/>
          <w:lang w:val="en-GB"/>
        </w:rPr>
      </w:pPr>
      <w:r w:rsidRPr="005A09DE">
        <w:rPr>
          <w:sz w:val="28"/>
          <w:lang w:val="en-GB"/>
        </w:rPr>
        <w:t>Day 1</w:t>
      </w:r>
    </w:p>
    <w:tbl>
      <w:tblPr>
        <w:tblStyle w:val="Grille"/>
        <w:tblW w:w="5000" w:type="pct"/>
        <w:tblLook w:val="04A0" w:firstRow="1" w:lastRow="0" w:firstColumn="1" w:lastColumn="0" w:noHBand="0" w:noVBand="1"/>
      </w:tblPr>
      <w:tblGrid>
        <w:gridCol w:w="1384"/>
        <w:gridCol w:w="4803"/>
        <w:gridCol w:w="3095"/>
      </w:tblGrid>
      <w:tr w:rsidR="00EC7F2B" w14:paraId="1FCB8000" w14:textId="77777777" w:rsidTr="003D3EE0">
        <w:tc>
          <w:tcPr>
            <w:tcW w:w="746" w:type="pct"/>
          </w:tcPr>
          <w:p w14:paraId="39D434BA" w14:textId="520FD3E1" w:rsidR="00EC7F2B" w:rsidRPr="00EC7F2B" w:rsidRDefault="00EC7F2B" w:rsidP="007A68B4">
            <w:pPr>
              <w:jc w:val="both"/>
              <w:rPr>
                <w:rFonts w:asciiTheme="majorHAnsi" w:hAnsiTheme="majorHAnsi"/>
                <w:b/>
                <w:lang w:val="en-GB"/>
              </w:rPr>
            </w:pPr>
            <w:r w:rsidRPr="00EC7F2B">
              <w:rPr>
                <w:rFonts w:asciiTheme="majorHAnsi" w:hAnsiTheme="majorHAnsi"/>
                <w:b/>
                <w:lang w:val="en-GB"/>
              </w:rPr>
              <w:t>Time</w:t>
            </w:r>
          </w:p>
        </w:tc>
        <w:tc>
          <w:tcPr>
            <w:tcW w:w="2587" w:type="pct"/>
          </w:tcPr>
          <w:p w14:paraId="1CF7A6C7" w14:textId="444034FB" w:rsidR="00EC7F2B" w:rsidRPr="00EC7F2B" w:rsidRDefault="00EC7F2B" w:rsidP="007A68B4">
            <w:pPr>
              <w:jc w:val="both"/>
              <w:rPr>
                <w:rFonts w:asciiTheme="majorHAnsi" w:hAnsiTheme="majorHAnsi"/>
                <w:b/>
                <w:lang w:val="en-GB"/>
              </w:rPr>
            </w:pPr>
            <w:r>
              <w:rPr>
                <w:rFonts w:asciiTheme="majorHAnsi" w:hAnsiTheme="majorHAnsi"/>
                <w:b/>
                <w:lang w:val="en-GB"/>
              </w:rPr>
              <w:t>Session</w:t>
            </w:r>
          </w:p>
        </w:tc>
        <w:tc>
          <w:tcPr>
            <w:tcW w:w="1667" w:type="pct"/>
          </w:tcPr>
          <w:p w14:paraId="3A2E5DA6" w14:textId="6E3D5DA5" w:rsidR="00EC7F2B" w:rsidRPr="00EC7F2B" w:rsidRDefault="00EC7F2B" w:rsidP="007A68B4">
            <w:pPr>
              <w:jc w:val="both"/>
              <w:rPr>
                <w:rFonts w:asciiTheme="majorHAnsi" w:hAnsiTheme="majorHAnsi"/>
                <w:b/>
                <w:lang w:val="en-GB"/>
              </w:rPr>
            </w:pPr>
            <w:r>
              <w:rPr>
                <w:rFonts w:asciiTheme="majorHAnsi" w:hAnsiTheme="majorHAnsi"/>
                <w:b/>
                <w:lang w:val="en-GB"/>
              </w:rPr>
              <w:t>Presenter</w:t>
            </w:r>
          </w:p>
        </w:tc>
      </w:tr>
      <w:tr w:rsidR="00EC7F2B" w14:paraId="63A2C9D9" w14:textId="77777777" w:rsidTr="003D3EE0">
        <w:tc>
          <w:tcPr>
            <w:tcW w:w="746" w:type="pct"/>
          </w:tcPr>
          <w:p w14:paraId="68729030" w14:textId="53FD0F52" w:rsidR="00EC7F2B" w:rsidRPr="00EC7F2B" w:rsidRDefault="007E6BCF" w:rsidP="007A68B4">
            <w:pPr>
              <w:jc w:val="both"/>
              <w:rPr>
                <w:rFonts w:asciiTheme="majorHAnsi" w:hAnsiTheme="majorHAnsi"/>
                <w:lang w:val="en-GB"/>
              </w:rPr>
            </w:pPr>
            <w:r>
              <w:rPr>
                <w:rFonts w:asciiTheme="majorHAnsi" w:hAnsiTheme="majorHAnsi"/>
                <w:lang w:val="en-GB"/>
              </w:rPr>
              <w:t>13.00-13.30</w:t>
            </w:r>
          </w:p>
        </w:tc>
        <w:tc>
          <w:tcPr>
            <w:tcW w:w="2587" w:type="pct"/>
          </w:tcPr>
          <w:p w14:paraId="0E126060" w14:textId="4F9E486E" w:rsidR="00EC7F2B" w:rsidRPr="00EC7F2B" w:rsidRDefault="003D3EE0" w:rsidP="007A68B4">
            <w:pPr>
              <w:jc w:val="both"/>
              <w:rPr>
                <w:rFonts w:asciiTheme="majorHAnsi" w:hAnsiTheme="majorHAnsi"/>
                <w:lang w:val="en-GB"/>
              </w:rPr>
            </w:pPr>
            <w:r>
              <w:rPr>
                <w:rFonts w:asciiTheme="majorHAnsi" w:hAnsiTheme="majorHAnsi"/>
                <w:lang w:val="en-GB"/>
              </w:rPr>
              <w:t>Registration</w:t>
            </w:r>
          </w:p>
        </w:tc>
        <w:tc>
          <w:tcPr>
            <w:tcW w:w="1667" w:type="pct"/>
          </w:tcPr>
          <w:p w14:paraId="374EC330" w14:textId="77777777" w:rsidR="00EC7F2B" w:rsidRPr="00EC7F2B" w:rsidRDefault="00EC7F2B" w:rsidP="007A68B4">
            <w:pPr>
              <w:jc w:val="both"/>
              <w:rPr>
                <w:rFonts w:asciiTheme="majorHAnsi" w:hAnsiTheme="majorHAnsi"/>
                <w:lang w:val="en-GB"/>
              </w:rPr>
            </w:pPr>
          </w:p>
        </w:tc>
      </w:tr>
      <w:tr w:rsidR="00EC7F2B" w14:paraId="197C5684" w14:textId="77777777" w:rsidTr="003D3EE0">
        <w:tc>
          <w:tcPr>
            <w:tcW w:w="746" w:type="pct"/>
          </w:tcPr>
          <w:p w14:paraId="48A2CB20" w14:textId="098E8285" w:rsidR="00EC7F2B" w:rsidRPr="00EC7F2B" w:rsidRDefault="007E6BCF" w:rsidP="007E6BCF">
            <w:pPr>
              <w:jc w:val="both"/>
              <w:rPr>
                <w:rFonts w:asciiTheme="majorHAnsi" w:hAnsiTheme="majorHAnsi"/>
                <w:lang w:val="en-GB"/>
              </w:rPr>
            </w:pPr>
            <w:r>
              <w:rPr>
                <w:rFonts w:asciiTheme="majorHAnsi" w:hAnsiTheme="majorHAnsi"/>
                <w:lang w:val="en-GB"/>
              </w:rPr>
              <w:t>13.30</w:t>
            </w:r>
            <w:r w:rsidR="003D3EE0">
              <w:rPr>
                <w:rFonts w:asciiTheme="majorHAnsi" w:hAnsiTheme="majorHAnsi"/>
                <w:lang w:val="en-GB"/>
              </w:rPr>
              <w:t>-</w:t>
            </w:r>
            <w:r>
              <w:rPr>
                <w:rFonts w:asciiTheme="majorHAnsi" w:hAnsiTheme="majorHAnsi"/>
                <w:lang w:val="en-GB"/>
              </w:rPr>
              <w:t>14.00</w:t>
            </w:r>
          </w:p>
        </w:tc>
        <w:tc>
          <w:tcPr>
            <w:tcW w:w="2587" w:type="pct"/>
          </w:tcPr>
          <w:p w14:paraId="28576F08" w14:textId="6655CDD7" w:rsidR="00EC7F2B" w:rsidRPr="00EC7F2B" w:rsidRDefault="003D3EE0" w:rsidP="007A68B4">
            <w:pPr>
              <w:jc w:val="both"/>
              <w:rPr>
                <w:rFonts w:asciiTheme="majorHAnsi" w:hAnsiTheme="majorHAnsi"/>
                <w:lang w:val="en-GB"/>
              </w:rPr>
            </w:pPr>
            <w:r>
              <w:rPr>
                <w:rFonts w:asciiTheme="majorHAnsi" w:hAnsiTheme="majorHAnsi"/>
                <w:lang w:val="en-GB"/>
              </w:rPr>
              <w:t>Welcome</w:t>
            </w:r>
          </w:p>
        </w:tc>
        <w:tc>
          <w:tcPr>
            <w:tcW w:w="1667" w:type="pct"/>
          </w:tcPr>
          <w:p w14:paraId="0C2F9BE5" w14:textId="04C6A15A" w:rsidR="00EC7F2B" w:rsidRPr="00EC7F2B" w:rsidRDefault="003D3EE0" w:rsidP="007A68B4">
            <w:pPr>
              <w:jc w:val="both"/>
              <w:rPr>
                <w:rFonts w:asciiTheme="majorHAnsi" w:hAnsiTheme="majorHAnsi"/>
                <w:lang w:val="en-GB"/>
              </w:rPr>
            </w:pPr>
            <w:r>
              <w:rPr>
                <w:rFonts w:asciiTheme="majorHAnsi" w:hAnsiTheme="majorHAnsi"/>
                <w:lang w:val="en-GB"/>
              </w:rPr>
              <w:t>MTA</w:t>
            </w:r>
          </w:p>
        </w:tc>
      </w:tr>
      <w:tr w:rsidR="003D3EE0" w14:paraId="69693943" w14:textId="77777777" w:rsidTr="003D3EE0">
        <w:tc>
          <w:tcPr>
            <w:tcW w:w="746" w:type="pct"/>
          </w:tcPr>
          <w:p w14:paraId="2D6EA799" w14:textId="77857C45" w:rsidR="003D3EE0" w:rsidRPr="00EC7F2B" w:rsidRDefault="007E6BCF" w:rsidP="007A68B4">
            <w:pPr>
              <w:jc w:val="both"/>
              <w:rPr>
                <w:rFonts w:asciiTheme="majorHAnsi" w:hAnsiTheme="majorHAnsi"/>
                <w:lang w:val="en-GB"/>
              </w:rPr>
            </w:pPr>
            <w:r>
              <w:rPr>
                <w:rFonts w:asciiTheme="majorHAnsi" w:hAnsiTheme="majorHAnsi"/>
                <w:lang w:val="en-GB"/>
              </w:rPr>
              <w:t>14.00-15</w:t>
            </w:r>
            <w:r w:rsidR="003D3EE0">
              <w:rPr>
                <w:rFonts w:asciiTheme="majorHAnsi" w:hAnsiTheme="majorHAnsi"/>
                <w:lang w:val="en-GB"/>
              </w:rPr>
              <w:t>.</w:t>
            </w:r>
            <w:r>
              <w:rPr>
                <w:rFonts w:asciiTheme="majorHAnsi" w:hAnsiTheme="majorHAnsi"/>
                <w:lang w:val="en-GB"/>
              </w:rPr>
              <w:t>0</w:t>
            </w:r>
            <w:r w:rsidR="00A33A84">
              <w:rPr>
                <w:rFonts w:asciiTheme="majorHAnsi" w:hAnsiTheme="majorHAnsi"/>
                <w:lang w:val="en-GB"/>
              </w:rPr>
              <w:t>0</w:t>
            </w:r>
          </w:p>
        </w:tc>
        <w:tc>
          <w:tcPr>
            <w:tcW w:w="2587" w:type="pct"/>
          </w:tcPr>
          <w:p w14:paraId="09207413" w14:textId="5795D862" w:rsidR="003D3EE0" w:rsidRPr="001A1DF0" w:rsidRDefault="001A1DF0" w:rsidP="007A68B4">
            <w:pPr>
              <w:jc w:val="both"/>
              <w:rPr>
                <w:rFonts w:asciiTheme="majorHAnsi" w:hAnsiTheme="majorHAnsi"/>
                <w:lang w:val="en-US"/>
              </w:rPr>
            </w:pPr>
            <w:r w:rsidRPr="001A1DF0">
              <w:rPr>
                <w:rFonts w:asciiTheme="majorHAnsi" w:hAnsiTheme="majorHAnsi"/>
                <w:lang w:val="en-GB"/>
              </w:rPr>
              <w:t>Newcomer session</w:t>
            </w:r>
            <w:r>
              <w:rPr>
                <w:rFonts w:asciiTheme="majorHAnsi" w:hAnsiTheme="majorHAnsi"/>
                <w:lang w:val="en-GB"/>
              </w:rPr>
              <w:t xml:space="preserve">: </w:t>
            </w:r>
            <w:commentRangeStart w:id="12"/>
            <w:r w:rsidR="00A33A84" w:rsidRPr="00D23DE8">
              <w:rPr>
                <w:rFonts w:asciiTheme="majorHAnsi" w:hAnsiTheme="majorHAnsi"/>
                <w:lang w:val="en-US"/>
              </w:rPr>
              <w:t xml:space="preserve">IPBES functions, objectives, work </w:t>
            </w:r>
            <w:proofErr w:type="spellStart"/>
            <w:r w:rsidR="00A33A84" w:rsidRPr="00D23DE8">
              <w:rPr>
                <w:rFonts w:asciiTheme="majorHAnsi" w:hAnsiTheme="majorHAnsi"/>
                <w:lang w:val="en-US"/>
              </w:rPr>
              <w:t>programme</w:t>
            </w:r>
            <w:proofErr w:type="spellEnd"/>
            <w:r w:rsidR="00A33A84" w:rsidRPr="00D23DE8">
              <w:rPr>
                <w:rFonts w:asciiTheme="majorHAnsi" w:hAnsiTheme="majorHAnsi"/>
                <w:lang w:val="en-US"/>
              </w:rPr>
              <w:t>, structures and ‘landscape’ (TSUs, Task Forces, MEP etc.); links to other relevant processes (CBD/SBSTTA, SDGs)</w:t>
            </w:r>
            <w:commentRangeEnd w:id="12"/>
            <w:r w:rsidR="00A33A84">
              <w:rPr>
                <w:rStyle w:val="Marquedannotation"/>
              </w:rPr>
              <w:commentReference w:id="12"/>
            </w:r>
          </w:p>
        </w:tc>
        <w:tc>
          <w:tcPr>
            <w:tcW w:w="1667" w:type="pct"/>
          </w:tcPr>
          <w:p w14:paraId="3D11A810" w14:textId="3990BF4C" w:rsidR="003D3EE0" w:rsidRPr="00EC7F2B" w:rsidRDefault="00A33A84" w:rsidP="007A68B4">
            <w:pPr>
              <w:jc w:val="both"/>
              <w:rPr>
                <w:rFonts w:asciiTheme="majorHAnsi" w:hAnsiTheme="majorHAnsi"/>
                <w:lang w:val="en-GB"/>
              </w:rPr>
            </w:pPr>
            <w:r>
              <w:rPr>
                <w:rFonts w:asciiTheme="majorHAnsi" w:hAnsiTheme="majorHAnsi"/>
                <w:lang w:val="en-GB"/>
              </w:rPr>
              <w:t>IPBES Secretariat</w:t>
            </w:r>
          </w:p>
        </w:tc>
      </w:tr>
      <w:tr w:rsidR="00A33A84" w14:paraId="430BD3A1" w14:textId="77777777" w:rsidTr="003D3EE0">
        <w:tc>
          <w:tcPr>
            <w:tcW w:w="746" w:type="pct"/>
          </w:tcPr>
          <w:p w14:paraId="602D5A12" w14:textId="50C22C3A" w:rsidR="00A33A84" w:rsidRDefault="007E6BCF" w:rsidP="007A68B4">
            <w:pPr>
              <w:jc w:val="both"/>
              <w:rPr>
                <w:rFonts w:asciiTheme="majorHAnsi" w:hAnsiTheme="majorHAnsi"/>
                <w:lang w:val="en-GB"/>
              </w:rPr>
            </w:pPr>
            <w:r>
              <w:rPr>
                <w:rFonts w:asciiTheme="majorHAnsi" w:hAnsiTheme="majorHAnsi"/>
                <w:lang w:val="en-GB"/>
              </w:rPr>
              <w:t>15.00-15.30</w:t>
            </w:r>
          </w:p>
        </w:tc>
        <w:tc>
          <w:tcPr>
            <w:tcW w:w="2587" w:type="pct"/>
          </w:tcPr>
          <w:p w14:paraId="46E560EC" w14:textId="6320732F" w:rsidR="00A33A84" w:rsidRPr="00495875" w:rsidRDefault="00A33A84" w:rsidP="007A68B4">
            <w:pPr>
              <w:jc w:val="both"/>
              <w:rPr>
                <w:rFonts w:asciiTheme="majorHAnsi" w:hAnsiTheme="majorHAnsi"/>
                <w:lang w:val="en-US"/>
              </w:rPr>
            </w:pPr>
            <w:r w:rsidRPr="00495875">
              <w:rPr>
                <w:rFonts w:asciiTheme="majorHAnsi" w:hAnsiTheme="majorHAnsi"/>
                <w:lang w:val="en-US"/>
              </w:rPr>
              <w:t>Coffee break</w:t>
            </w:r>
          </w:p>
        </w:tc>
        <w:tc>
          <w:tcPr>
            <w:tcW w:w="1667" w:type="pct"/>
          </w:tcPr>
          <w:p w14:paraId="68C4054A" w14:textId="77777777" w:rsidR="00A33A84" w:rsidRDefault="00A33A84" w:rsidP="007A68B4">
            <w:pPr>
              <w:jc w:val="both"/>
              <w:rPr>
                <w:rFonts w:asciiTheme="majorHAnsi" w:hAnsiTheme="majorHAnsi"/>
                <w:lang w:val="en-GB"/>
              </w:rPr>
            </w:pPr>
          </w:p>
        </w:tc>
      </w:tr>
      <w:tr w:rsidR="00A33A84" w14:paraId="02EF3B75" w14:textId="77777777" w:rsidTr="003D3EE0">
        <w:tc>
          <w:tcPr>
            <w:tcW w:w="746" w:type="pct"/>
          </w:tcPr>
          <w:p w14:paraId="4DB89FEA" w14:textId="3E356A60" w:rsidR="00A33A84" w:rsidRDefault="007E6BCF" w:rsidP="007A68B4">
            <w:pPr>
              <w:jc w:val="both"/>
              <w:rPr>
                <w:rFonts w:asciiTheme="majorHAnsi" w:hAnsiTheme="majorHAnsi"/>
                <w:lang w:val="en-GB"/>
              </w:rPr>
            </w:pPr>
            <w:r>
              <w:rPr>
                <w:rFonts w:asciiTheme="majorHAnsi" w:hAnsiTheme="majorHAnsi"/>
                <w:lang w:val="en-GB"/>
              </w:rPr>
              <w:t>15.30-16.15</w:t>
            </w:r>
            <w:r w:rsidR="0006328B">
              <w:rPr>
                <w:rFonts w:asciiTheme="majorHAnsi" w:hAnsiTheme="majorHAnsi"/>
                <w:lang w:val="en-GB"/>
              </w:rPr>
              <w:t xml:space="preserve"> </w:t>
            </w:r>
          </w:p>
        </w:tc>
        <w:tc>
          <w:tcPr>
            <w:tcW w:w="2587" w:type="pct"/>
          </w:tcPr>
          <w:p w14:paraId="3EDBA83A" w14:textId="259AE719" w:rsidR="00A33A84" w:rsidRPr="00D23DE8" w:rsidRDefault="0006328B" w:rsidP="007A68B4">
            <w:pPr>
              <w:jc w:val="both"/>
              <w:rPr>
                <w:rFonts w:asciiTheme="majorHAnsi" w:hAnsiTheme="majorHAnsi"/>
                <w:lang w:val="en-US"/>
              </w:rPr>
            </w:pPr>
            <w:r>
              <w:rPr>
                <w:rFonts w:asciiTheme="majorHAnsi" w:hAnsiTheme="majorHAnsi"/>
                <w:lang w:val="en-US"/>
              </w:rPr>
              <w:t>Introduction to the ECA assessment, the outcome of the first review process and what is expected from the 2</w:t>
            </w:r>
            <w:r w:rsidRPr="0006328B">
              <w:rPr>
                <w:rFonts w:asciiTheme="majorHAnsi" w:hAnsiTheme="majorHAnsi"/>
                <w:vertAlign w:val="superscript"/>
                <w:lang w:val="en-US"/>
              </w:rPr>
              <w:t>nd</w:t>
            </w:r>
            <w:r>
              <w:rPr>
                <w:rFonts w:asciiTheme="majorHAnsi" w:hAnsiTheme="majorHAnsi"/>
                <w:lang w:val="en-US"/>
              </w:rPr>
              <w:t xml:space="preserve"> review</w:t>
            </w:r>
          </w:p>
        </w:tc>
        <w:tc>
          <w:tcPr>
            <w:tcW w:w="1667" w:type="pct"/>
          </w:tcPr>
          <w:p w14:paraId="0BD19935" w14:textId="4B8A3F5B" w:rsidR="00A33A84" w:rsidRDefault="0006328B" w:rsidP="007A68B4">
            <w:pPr>
              <w:jc w:val="both"/>
              <w:rPr>
                <w:rFonts w:asciiTheme="majorHAnsi" w:hAnsiTheme="majorHAnsi"/>
                <w:lang w:val="en-GB"/>
              </w:rPr>
            </w:pPr>
            <w:r>
              <w:rPr>
                <w:rFonts w:asciiTheme="majorHAnsi" w:hAnsiTheme="majorHAnsi"/>
                <w:lang w:val="en-GB"/>
              </w:rPr>
              <w:t>Assessment co-chairs</w:t>
            </w:r>
          </w:p>
        </w:tc>
      </w:tr>
      <w:tr w:rsidR="00A33A84" w14:paraId="6E0C82E8" w14:textId="77777777" w:rsidTr="003D3EE0">
        <w:tc>
          <w:tcPr>
            <w:tcW w:w="746" w:type="pct"/>
          </w:tcPr>
          <w:p w14:paraId="59A2ED41" w14:textId="5905483C" w:rsidR="00A33A84" w:rsidRDefault="007E6BCF" w:rsidP="007A68B4">
            <w:pPr>
              <w:jc w:val="both"/>
              <w:rPr>
                <w:rFonts w:asciiTheme="majorHAnsi" w:hAnsiTheme="majorHAnsi"/>
                <w:lang w:val="en-GB"/>
              </w:rPr>
            </w:pPr>
            <w:r>
              <w:rPr>
                <w:rFonts w:asciiTheme="majorHAnsi" w:hAnsiTheme="majorHAnsi"/>
                <w:lang w:val="en-GB"/>
              </w:rPr>
              <w:t>16.15-16.30</w:t>
            </w:r>
          </w:p>
        </w:tc>
        <w:tc>
          <w:tcPr>
            <w:tcW w:w="2587" w:type="pct"/>
          </w:tcPr>
          <w:p w14:paraId="1E565EB7" w14:textId="77777777" w:rsidR="00A33A84" w:rsidRDefault="0006328B" w:rsidP="007A68B4">
            <w:pPr>
              <w:jc w:val="both"/>
              <w:rPr>
                <w:rFonts w:asciiTheme="majorHAnsi" w:hAnsiTheme="majorHAnsi"/>
                <w:lang w:val="en-US"/>
              </w:rPr>
            </w:pPr>
            <w:r>
              <w:rPr>
                <w:rFonts w:asciiTheme="majorHAnsi" w:hAnsiTheme="majorHAnsi"/>
                <w:lang w:val="en-US"/>
              </w:rPr>
              <w:t>Organization of work at PESC-4 for 2</w:t>
            </w:r>
            <w:r w:rsidRPr="0006328B">
              <w:rPr>
                <w:rFonts w:asciiTheme="majorHAnsi" w:hAnsiTheme="majorHAnsi"/>
                <w:vertAlign w:val="superscript"/>
                <w:lang w:val="en-US"/>
              </w:rPr>
              <w:t>nd</w:t>
            </w:r>
            <w:r>
              <w:rPr>
                <w:rFonts w:asciiTheme="majorHAnsi" w:hAnsiTheme="majorHAnsi"/>
                <w:lang w:val="en-US"/>
              </w:rPr>
              <w:t xml:space="preserve"> review</w:t>
            </w:r>
          </w:p>
          <w:p w14:paraId="5A74B805" w14:textId="32D8E9D3" w:rsidR="0006328B" w:rsidRPr="0006328B" w:rsidRDefault="0006328B" w:rsidP="0006328B">
            <w:pPr>
              <w:jc w:val="both"/>
              <w:rPr>
                <w:rFonts w:asciiTheme="majorHAnsi" w:hAnsiTheme="majorHAnsi"/>
                <w:i/>
                <w:lang w:val="en-US"/>
              </w:rPr>
            </w:pPr>
            <w:r>
              <w:rPr>
                <w:rFonts w:asciiTheme="majorHAnsi" w:hAnsiTheme="majorHAnsi"/>
                <w:i/>
                <w:lang w:val="en-US"/>
              </w:rPr>
              <w:t>Participants will be asked to bring their own paper copy if they want to use this format; organizers will be able to provide a digital copy only. Participants will be expected to have read the chapter(s) they want to work so that the groups can focus on discussions of issues.</w:t>
            </w:r>
          </w:p>
        </w:tc>
        <w:tc>
          <w:tcPr>
            <w:tcW w:w="1667" w:type="pct"/>
          </w:tcPr>
          <w:p w14:paraId="4AC476C0" w14:textId="468F188C" w:rsidR="00A33A84" w:rsidRDefault="0006328B" w:rsidP="007A68B4">
            <w:pPr>
              <w:jc w:val="both"/>
              <w:rPr>
                <w:rFonts w:asciiTheme="majorHAnsi" w:hAnsiTheme="majorHAnsi"/>
                <w:lang w:val="en-GB"/>
              </w:rPr>
            </w:pPr>
            <w:r>
              <w:rPr>
                <w:rFonts w:asciiTheme="majorHAnsi" w:hAnsiTheme="majorHAnsi"/>
                <w:lang w:val="en-GB"/>
              </w:rPr>
              <w:t>Organisers</w:t>
            </w:r>
          </w:p>
        </w:tc>
      </w:tr>
      <w:tr w:rsidR="0006328B" w14:paraId="6AAA0D63" w14:textId="77777777" w:rsidTr="00495875">
        <w:trPr>
          <w:trHeight w:val="554"/>
        </w:trPr>
        <w:tc>
          <w:tcPr>
            <w:tcW w:w="746" w:type="pct"/>
          </w:tcPr>
          <w:p w14:paraId="59546E28" w14:textId="330F849B" w:rsidR="0006328B" w:rsidRDefault="007E6BCF" w:rsidP="007A68B4">
            <w:pPr>
              <w:jc w:val="both"/>
              <w:rPr>
                <w:rFonts w:asciiTheme="majorHAnsi" w:hAnsiTheme="majorHAnsi"/>
                <w:lang w:val="en-GB"/>
              </w:rPr>
            </w:pPr>
            <w:r>
              <w:rPr>
                <w:rFonts w:asciiTheme="majorHAnsi" w:hAnsiTheme="majorHAnsi"/>
                <w:lang w:val="en-GB"/>
              </w:rPr>
              <w:lastRenderedPageBreak/>
              <w:t>16.30-17.00</w:t>
            </w:r>
          </w:p>
        </w:tc>
        <w:tc>
          <w:tcPr>
            <w:tcW w:w="2587" w:type="pct"/>
          </w:tcPr>
          <w:p w14:paraId="1712D498" w14:textId="3BD048DE" w:rsidR="0006328B" w:rsidRDefault="0006328B" w:rsidP="007A68B4">
            <w:pPr>
              <w:jc w:val="both"/>
              <w:rPr>
                <w:rFonts w:asciiTheme="majorHAnsi" w:hAnsiTheme="majorHAnsi"/>
                <w:lang w:val="en-US"/>
              </w:rPr>
            </w:pPr>
            <w:r>
              <w:rPr>
                <w:rFonts w:asciiTheme="majorHAnsi" w:hAnsiTheme="majorHAnsi"/>
                <w:lang w:val="en-US"/>
              </w:rPr>
              <w:t>Break-out into groups – Short introduction by the chapter CLAs of the chapter, its structure and potential pending issues</w:t>
            </w:r>
            <w:r w:rsidR="00495875">
              <w:rPr>
                <w:rFonts w:asciiTheme="majorHAnsi" w:hAnsiTheme="majorHAnsi"/>
                <w:lang w:val="en-US"/>
              </w:rPr>
              <w:t>. One specific group for SPM.</w:t>
            </w:r>
          </w:p>
        </w:tc>
        <w:tc>
          <w:tcPr>
            <w:tcW w:w="1667" w:type="pct"/>
          </w:tcPr>
          <w:p w14:paraId="48727973" w14:textId="75243763" w:rsidR="0006328B" w:rsidRDefault="0006328B" w:rsidP="007A68B4">
            <w:pPr>
              <w:jc w:val="both"/>
              <w:rPr>
                <w:rFonts w:asciiTheme="majorHAnsi" w:hAnsiTheme="majorHAnsi"/>
                <w:lang w:val="en-GB"/>
              </w:rPr>
            </w:pPr>
            <w:r>
              <w:rPr>
                <w:rFonts w:asciiTheme="majorHAnsi" w:hAnsiTheme="majorHAnsi"/>
                <w:lang w:val="en-GB"/>
              </w:rPr>
              <w:t>CLAs</w:t>
            </w:r>
          </w:p>
        </w:tc>
      </w:tr>
      <w:tr w:rsidR="0006328B" w14:paraId="779AA8E0" w14:textId="77777777" w:rsidTr="003D3EE0">
        <w:tc>
          <w:tcPr>
            <w:tcW w:w="746" w:type="pct"/>
          </w:tcPr>
          <w:p w14:paraId="477812AA" w14:textId="735693E7" w:rsidR="0006328B" w:rsidRDefault="007E6BCF" w:rsidP="007A68B4">
            <w:pPr>
              <w:jc w:val="both"/>
              <w:rPr>
                <w:rFonts w:asciiTheme="majorHAnsi" w:hAnsiTheme="majorHAnsi"/>
                <w:lang w:val="en-GB"/>
              </w:rPr>
            </w:pPr>
            <w:r>
              <w:rPr>
                <w:rFonts w:asciiTheme="majorHAnsi" w:hAnsiTheme="majorHAnsi"/>
                <w:lang w:val="en-GB"/>
              </w:rPr>
              <w:t>17.00-18.00</w:t>
            </w:r>
          </w:p>
        </w:tc>
        <w:tc>
          <w:tcPr>
            <w:tcW w:w="2587" w:type="pct"/>
          </w:tcPr>
          <w:p w14:paraId="6470E1CA" w14:textId="77F37AC1" w:rsidR="0006328B" w:rsidRPr="0006328B" w:rsidRDefault="0006328B" w:rsidP="0006328B">
            <w:pPr>
              <w:jc w:val="both"/>
              <w:rPr>
                <w:rFonts w:asciiTheme="majorHAnsi" w:hAnsiTheme="majorHAnsi"/>
                <w:lang w:val="en-US"/>
              </w:rPr>
            </w:pPr>
            <w:r w:rsidRPr="0006328B">
              <w:rPr>
                <w:rFonts w:asciiTheme="majorHAnsi" w:hAnsiTheme="majorHAnsi"/>
                <w:lang w:val="en-US"/>
              </w:rPr>
              <w:t>Break-out groups</w:t>
            </w:r>
          </w:p>
        </w:tc>
        <w:tc>
          <w:tcPr>
            <w:tcW w:w="1667" w:type="pct"/>
          </w:tcPr>
          <w:p w14:paraId="59930103" w14:textId="77777777" w:rsidR="0006328B" w:rsidRDefault="0006328B" w:rsidP="007A68B4">
            <w:pPr>
              <w:jc w:val="both"/>
              <w:rPr>
                <w:rFonts w:asciiTheme="majorHAnsi" w:hAnsiTheme="majorHAnsi"/>
                <w:lang w:val="en-GB"/>
              </w:rPr>
            </w:pPr>
          </w:p>
        </w:tc>
      </w:tr>
    </w:tbl>
    <w:p w14:paraId="10DB9399" w14:textId="038A50B9" w:rsidR="007E6BCF" w:rsidRDefault="007E6BCF" w:rsidP="007E6BCF">
      <w:pPr>
        <w:pStyle w:val="Titre4"/>
        <w:rPr>
          <w:sz w:val="28"/>
          <w:lang w:val="en-GB"/>
        </w:rPr>
      </w:pPr>
      <w:r>
        <w:rPr>
          <w:sz w:val="28"/>
          <w:lang w:val="en-GB"/>
        </w:rPr>
        <w:t>Day 2</w:t>
      </w:r>
    </w:p>
    <w:tbl>
      <w:tblPr>
        <w:tblStyle w:val="Grille"/>
        <w:tblW w:w="5000" w:type="pct"/>
        <w:tblLook w:val="04A0" w:firstRow="1" w:lastRow="0" w:firstColumn="1" w:lastColumn="0" w:noHBand="0" w:noVBand="1"/>
      </w:tblPr>
      <w:tblGrid>
        <w:gridCol w:w="1384"/>
        <w:gridCol w:w="4803"/>
        <w:gridCol w:w="3095"/>
      </w:tblGrid>
      <w:tr w:rsidR="007E6BCF" w14:paraId="122B4C28" w14:textId="77777777" w:rsidTr="000A7C3A">
        <w:tc>
          <w:tcPr>
            <w:tcW w:w="746" w:type="pct"/>
          </w:tcPr>
          <w:p w14:paraId="1E70F4EB" w14:textId="77777777" w:rsidR="007E6BCF" w:rsidRPr="00EC7F2B" w:rsidRDefault="007E6BCF" w:rsidP="000A7C3A">
            <w:pPr>
              <w:jc w:val="both"/>
              <w:rPr>
                <w:rFonts w:asciiTheme="majorHAnsi" w:hAnsiTheme="majorHAnsi"/>
                <w:b/>
                <w:lang w:val="en-GB"/>
              </w:rPr>
            </w:pPr>
            <w:r w:rsidRPr="00EC7F2B">
              <w:rPr>
                <w:rFonts w:asciiTheme="majorHAnsi" w:hAnsiTheme="majorHAnsi"/>
                <w:b/>
                <w:lang w:val="en-GB"/>
              </w:rPr>
              <w:t>Time</w:t>
            </w:r>
          </w:p>
        </w:tc>
        <w:tc>
          <w:tcPr>
            <w:tcW w:w="2587" w:type="pct"/>
          </w:tcPr>
          <w:p w14:paraId="6E708DA5" w14:textId="77777777" w:rsidR="007E6BCF" w:rsidRPr="00EC7F2B" w:rsidRDefault="007E6BCF" w:rsidP="000A7C3A">
            <w:pPr>
              <w:jc w:val="both"/>
              <w:rPr>
                <w:rFonts w:asciiTheme="majorHAnsi" w:hAnsiTheme="majorHAnsi"/>
                <w:b/>
                <w:lang w:val="en-GB"/>
              </w:rPr>
            </w:pPr>
            <w:r>
              <w:rPr>
                <w:rFonts w:asciiTheme="majorHAnsi" w:hAnsiTheme="majorHAnsi"/>
                <w:b/>
                <w:lang w:val="en-GB"/>
              </w:rPr>
              <w:t>Session</w:t>
            </w:r>
          </w:p>
        </w:tc>
        <w:tc>
          <w:tcPr>
            <w:tcW w:w="1667" w:type="pct"/>
          </w:tcPr>
          <w:p w14:paraId="6EF6EE92" w14:textId="77777777" w:rsidR="007E6BCF" w:rsidRPr="00EC7F2B" w:rsidRDefault="007E6BCF" w:rsidP="000A7C3A">
            <w:pPr>
              <w:jc w:val="both"/>
              <w:rPr>
                <w:rFonts w:asciiTheme="majorHAnsi" w:hAnsiTheme="majorHAnsi"/>
                <w:b/>
                <w:lang w:val="en-GB"/>
              </w:rPr>
            </w:pPr>
            <w:r>
              <w:rPr>
                <w:rFonts w:asciiTheme="majorHAnsi" w:hAnsiTheme="majorHAnsi"/>
                <w:b/>
                <w:lang w:val="en-GB"/>
              </w:rPr>
              <w:t>Presenter</w:t>
            </w:r>
          </w:p>
        </w:tc>
      </w:tr>
      <w:tr w:rsidR="007E6BCF" w14:paraId="6AE047E7" w14:textId="77777777" w:rsidTr="000A7C3A">
        <w:tc>
          <w:tcPr>
            <w:tcW w:w="746" w:type="pct"/>
          </w:tcPr>
          <w:p w14:paraId="22154A6A" w14:textId="0E63EA64" w:rsidR="007E6BCF" w:rsidRPr="00EC7F2B" w:rsidRDefault="007E6BCF" w:rsidP="000A7C3A">
            <w:pPr>
              <w:jc w:val="both"/>
              <w:rPr>
                <w:rFonts w:asciiTheme="majorHAnsi" w:hAnsiTheme="majorHAnsi"/>
                <w:lang w:val="en-GB"/>
              </w:rPr>
            </w:pPr>
            <w:r>
              <w:rPr>
                <w:rFonts w:asciiTheme="majorHAnsi" w:hAnsiTheme="majorHAnsi"/>
                <w:lang w:val="en-GB"/>
              </w:rPr>
              <w:t>09.00-09.30</w:t>
            </w:r>
          </w:p>
        </w:tc>
        <w:tc>
          <w:tcPr>
            <w:tcW w:w="2587" w:type="pct"/>
          </w:tcPr>
          <w:p w14:paraId="25D47A9C" w14:textId="2B166A9F" w:rsidR="007E6BCF" w:rsidRPr="00EC7F2B" w:rsidRDefault="007E6BCF" w:rsidP="000A7C3A">
            <w:pPr>
              <w:jc w:val="both"/>
              <w:rPr>
                <w:rFonts w:asciiTheme="majorHAnsi" w:hAnsiTheme="majorHAnsi"/>
                <w:lang w:val="en-GB"/>
              </w:rPr>
            </w:pPr>
            <w:r>
              <w:rPr>
                <w:rFonts w:asciiTheme="majorHAnsi" w:hAnsiTheme="majorHAnsi"/>
                <w:lang w:val="en-GB"/>
              </w:rPr>
              <w:t>Proceedings for Day 2</w:t>
            </w:r>
          </w:p>
        </w:tc>
        <w:tc>
          <w:tcPr>
            <w:tcW w:w="1667" w:type="pct"/>
          </w:tcPr>
          <w:p w14:paraId="63706BB1" w14:textId="3F8EBDFA" w:rsidR="007E6BCF" w:rsidRPr="00EC7F2B" w:rsidRDefault="007E6BCF" w:rsidP="000A7C3A">
            <w:pPr>
              <w:jc w:val="both"/>
              <w:rPr>
                <w:rFonts w:asciiTheme="majorHAnsi" w:hAnsiTheme="majorHAnsi"/>
                <w:lang w:val="en-GB"/>
              </w:rPr>
            </w:pPr>
            <w:r>
              <w:rPr>
                <w:rFonts w:asciiTheme="majorHAnsi" w:hAnsiTheme="majorHAnsi"/>
                <w:lang w:val="en-GB"/>
              </w:rPr>
              <w:t>Organisers</w:t>
            </w:r>
          </w:p>
        </w:tc>
      </w:tr>
      <w:tr w:rsidR="007E6BCF" w14:paraId="715B939E" w14:textId="77777777" w:rsidTr="000A7C3A">
        <w:tc>
          <w:tcPr>
            <w:tcW w:w="746" w:type="pct"/>
          </w:tcPr>
          <w:p w14:paraId="08B6DB6A" w14:textId="5F538060" w:rsidR="007E6BCF" w:rsidRDefault="007E6BCF" w:rsidP="000A7C3A">
            <w:pPr>
              <w:jc w:val="both"/>
              <w:rPr>
                <w:rFonts w:asciiTheme="majorHAnsi" w:hAnsiTheme="majorHAnsi"/>
                <w:lang w:val="en-GB"/>
              </w:rPr>
            </w:pPr>
            <w:r>
              <w:rPr>
                <w:rFonts w:asciiTheme="majorHAnsi" w:hAnsiTheme="majorHAnsi"/>
                <w:lang w:val="en-GB"/>
              </w:rPr>
              <w:t>09.30-11.00</w:t>
            </w:r>
          </w:p>
        </w:tc>
        <w:tc>
          <w:tcPr>
            <w:tcW w:w="2587" w:type="pct"/>
          </w:tcPr>
          <w:p w14:paraId="6A0C2043" w14:textId="77777777" w:rsidR="007E6BCF" w:rsidRPr="0006328B" w:rsidRDefault="007E6BCF" w:rsidP="000A7C3A">
            <w:pPr>
              <w:jc w:val="both"/>
              <w:rPr>
                <w:rFonts w:asciiTheme="majorHAnsi" w:hAnsiTheme="majorHAnsi"/>
                <w:lang w:val="en-US"/>
              </w:rPr>
            </w:pPr>
            <w:r w:rsidRPr="0006328B">
              <w:rPr>
                <w:rFonts w:asciiTheme="majorHAnsi" w:hAnsiTheme="majorHAnsi"/>
                <w:lang w:val="en-US"/>
              </w:rPr>
              <w:t>Break-out groups</w:t>
            </w:r>
          </w:p>
        </w:tc>
        <w:tc>
          <w:tcPr>
            <w:tcW w:w="1667" w:type="pct"/>
          </w:tcPr>
          <w:p w14:paraId="6E3E915D" w14:textId="77777777" w:rsidR="007E6BCF" w:rsidRDefault="007E6BCF" w:rsidP="000A7C3A">
            <w:pPr>
              <w:jc w:val="both"/>
              <w:rPr>
                <w:rFonts w:asciiTheme="majorHAnsi" w:hAnsiTheme="majorHAnsi"/>
                <w:lang w:val="en-GB"/>
              </w:rPr>
            </w:pPr>
          </w:p>
        </w:tc>
      </w:tr>
      <w:tr w:rsidR="007E6BCF" w14:paraId="16BF256C" w14:textId="77777777" w:rsidTr="000A7C3A">
        <w:tc>
          <w:tcPr>
            <w:tcW w:w="746" w:type="pct"/>
          </w:tcPr>
          <w:p w14:paraId="613B17E5" w14:textId="7F82AD70" w:rsidR="007E6BCF" w:rsidRDefault="007E6BCF" w:rsidP="000A7C3A">
            <w:pPr>
              <w:jc w:val="both"/>
              <w:rPr>
                <w:rFonts w:asciiTheme="majorHAnsi" w:hAnsiTheme="majorHAnsi"/>
                <w:lang w:val="en-GB"/>
              </w:rPr>
            </w:pPr>
            <w:r>
              <w:rPr>
                <w:rFonts w:asciiTheme="majorHAnsi" w:hAnsiTheme="majorHAnsi"/>
                <w:lang w:val="en-GB"/>
              </w:rPr>
              <w:t>11.00-11.30</w:t>
            </w:r>
          </w:p>
        </w:tc>
        <w:tc>
          <w:tcPr>
            <w:tcW w:w="2587" w:type="pct"/>
          </w:tcPr>
          <w:p w14:paraId="3310A401" w14:textId="77777777" w:rsidR="007E6BCF" w:rsidRPr="00495875" w:rsidRDefault="007E6BCF" w:rsidP="000A7C3A">
            <w:pPr>
              <w:jc w:val="both"/>
              <w:rPr>
                <w:rFonts w:asciiTheme="majorHAnsi" w:hAnsiTheme="majorHAnsi"/>
                <w:lang w:val="en-US"/>
              </w:rPr>
            </w:pPr>
            <w:r w:rsidRPr="00495875">
              <w:rPr>
                <w:rFonts w:asciiTheme="majorHAnsi" w:hAnsiTheme="majorHAnsi"/>
                <w:lang w:val="en-US"/>
              </w:rPr>
              <w:t>Coffee break</w:t>
            </w:r>
          </w:p>
        </w:tc>
        <w:tc>
          <w:tcPr>
            <w:tcW w:w="1667" w:type="pct"/>
          </w:tcPr>
          <w:p w14:paraId="20707EDA" w14:textId="77777777" w:rsidR="007E6BCF" w:rsidRDefault="007E6BCF" w:rsidP="000A7C3A">
            <w:pPr>
              <w:jc w:val="both"/>
              <w:rPr>
                <w:rFonts w:asciiTheme="majorHAnsi" w:hAnsiTheme="majorHAnsi"/>
                <w:lang w:val="en-GB"/>
              </w:rPr>
            </w:pPr>
          </w:p>
        </w:tc>
      </w:tr>
      <w:tr w:rsidR="007E6BCF" w14:paraId="67EADCCF" w14:textId="77777777" w:rsidTr="000A7C3A">
        <w:tc>
          <w:tcPr>
            <w:tcW w:w="746" w:type="pct"/>
          </w:tcPr>
          <w:p w14:paraId="3E0B6ADD" w14:textId="0BD27044" w:rsidR="007E6BCF" w:rsidRDefault="007E6BCF" w:rsidP="000A7C3A">
            <w:pPr>
              <w:jc w:val="both"/>
              <w:rPr>
                <w:rFonts w:asciiTheme="majorHAnsi" w:hAnsiTheme="majorHAnsi"/>
                <w:lang w:val="en-GB"/>
              </w:rPr>
            </w:pPr>
            <w:r>
              <w:rPr>
                <w:rFonts w:asciiTheme="majorHAnsi" w:hAnsiTheme="majorHAnsi"/>
                <w:lang w:val="en-GB"/>
              </w:rPr>
              <w:t>11.30-12.00</w:t>
            </w:r>
          </w:p>
        </w:tc>
        <w:tc>
          <w:tcPr>
            <w:tcW w:w="2587" w:type="pct"/>
          </w:tcPr>
          <w:p w14:paraId="570F76D4" w14:textId="67160B86" w:rsidR="007E6BCF" w:rsidRPr="0006328B" w:rsidRDefault="007E6BCF" w:rsidP="000A7C3A">
            <w:pPr>
              <w:jc w:val="both"/>
              <w:rPr>
                <w:rFonts w:asciiTheme="majorHAnsi" w:hAnsiTheme="majorHAnsi"/>
                <w:lang w:val="en-US"/>
              </w:rPr>
            </w:pPr>
            <w:r>
              <w:rPr>
                <w:rFonts w:asciiTheme="majorHAnsi" w:hAnsiTheme="majorHAnsi"/>
                <w:lang w:val="en-US"/>
              </w:rPr>
              <w:t>Presentation on IPBES work on stakeholders</w:t>
            </w:r>
            <w:r w:rsidR="00591BEC">
              <w:rPr>
                <w:rFonts w:asciiTheme="majorHAnsi" w:hAnsiTheme="majorHAnsi"/>
                <w:lang w:val="en-US"/>
              </w:rPr>
              <w:t>’</w:t>
            </w:r>
            <w:r>
              <w:rPr>
                <w:rFonts w:asciiTheme="majorHAnsi" w:hAnsiTheme="majorHAnsi"/>
                <w:lang w:val="en-US"/>
              </w:rPr>
              <w:t xml:space="preserve"> engagement</w:t>
            </w:r>
          </w:p>
        </w:tc>
        <w:tc>
          <w:tcPr>
            <w:tcW w:w="1667" w:type="pct"/>
          </w:tcPr>
          <w:p w14:paraId="074E74FE" w14:textId="77777777" w:rsidR="007E6BCF" w:rsidRDefault="007E6BCF" w:rsidP="000A7C3A">
            <w:pPr>
              <w:jc w:val="both"/>
              <w:rPr>
                <w:rFonts w:asciiTheme="majorHAnsi" w:hAnsiTheme="majorHAnsi"/>
                <w:lang w:val="en-GB"/>
              </w:rPr>
            </w:pPr>
            <w:r>
              <w:rPr>
                <w:rFonts w:asciiTheme="majorHAnsi" w:hAnsiTheme="majorHAnsi"/>
                <w:lang w:val="en-GB"/>
              </w:rPr>
              <w:t xml:space="preserve">Laurence </w:t>
            </w:r>
            <w:proofErr w:type="spellStart"/>
            <w:r>
              <w:rPr>
                <w:rFonts w:asciiTheme="majorHAnsi" w:hAnsiTheme="majorHAnsi"/>
                <w:lang w:val="en-GB"/>
              </w:rPr>
              <w:t>Perianin</w:t>
            </w:r>
            <w:proofErr w:type="spellEnd"/>
          </w:p>
        </w:tc>
      </w:tr>
      <w:tr w:rsidR="007E6BCF" w14:paraId="0A9EEE94" w14:textId="77777777" w:rsidTr="000A7C3A">
        <w:tc>
          <w:tcPr>
            <w:tcW w:w="746" w:type="pct"/>
          </w:tcPr>
          <w:p w14:paraId="3825D54E" w14:textId="0FA77D8C" w:rsidR="007E6BCF" w:rsidRDefault="007E6BCF" w:rsidP="000A7C3A">
            <w:pPr>
              <w:jc w:val="both"/>
              <w:rPr>
                <w:rFonts w:asciiTheme="majorHAnsi" w:hAnsiTheme="majorHAnsi"/>
                <w:lang w:val="en-GB"/>
              </w:rPr>
            </w:pPr>
            <w:r>
              <w:rPr>
                <w:rFonts w:asciiTheme="majorHAnsi" w:hAnsiTheme="majorHAnsi"/>
                <w:lang w:val="en-GB"/>
              </w:rPr>
              <w:t>12.00-13.00</w:t>
            </w:r>
          </w:p>
        </w:tc>
        <w:tc>
          <w:tcPr>
            <w:tcW w:w="2587" w:type="pct"/>
          </w:tcPr>
          <w:p w14:paraId="1E74DE97" w14:textId="78BAA073" w:rsidR="007E6BCF" w:rsidRDefault="007E6BCF" w:rsidP="000A7C3A">
            <w:pPr>
              <w:jc w:val="both"/>
              <w:rPr>
                <w:rFonts w:asciiTheme="majorHAnsi" w:hAnsiTheme="majorHAnsi"/>
                <w:lang w:val="en-US"/>
              </w:rPr>
            </w:pPr>
            <w:r>
              <w:rPr>
                <w:rFonts w:asciiTheme="majorHAnsi" w:hAnsiTheme="majorHAnsi"/>
                <w:lang w:val="en-US"/>
              </w:rPr>
              <w:t>Discussion with participants on their needs, and guidance for IPBES work on stakeholders</w:t>
            </w:r>
            <w:r w:rsidR="00591BEC">
              <w:rPr>
                <w:rFonts w:asciiTheme="majorHAnsi" w:hAnsiTheme="majorHAnsi"/>
                <w:lang w:val="en-US"/>
              </w:rPr>
              <w:t>’</w:t>
            </w:r>
            <w:r>
              <w:rPr>
                <w:rFonts w:asciiTheme="majorHAnsi" w:hAnsiTheme="majorHAnsi"/>
                <w:lang w:val="en-US"/>
              </w:rPr>
              <w:t xml:space="preserve"> engagement, based on the existing material or material under development</w:t>
            </w:r>
          </w:p>
        </w:tc>
        <w:tc>
          <w:tcPr>
            <w:tcW w:w="1667" w:type="pct"/>
          </w:tcPr>
          <w:p w14:paraId="048C04C0" w14:textId="77777777" w:rsidR="007E6BCF" w:rsidRDefault="007E6BCF" w:rsidP="000A7C3A">
            <w:pPr>
              <w:jc w:val="both"/>
              <w:rPr>
                <w:rFonts w:asciiTheme="majorHAnsi" w:hAnsiTheme="majorHAnsi"/>
                <w:lang w:val="en-GB"/>
              </w:rPr>
            </w:pPr>
          </w:p>
        </w:tc>
      </w:tr>
      <w:tr w:rsidR="007E6BCF" w14:paraId="691575B0" w14:textId="77777777" w:rsidTr="000A7C3A">
        <w:tc>
          <w:tcPr>
            <w:tcW w:w="746" w:type="pct"/>
          </w:tcPr>
          <w:p w14:paraId="0E33596B" w14:textId="2B24EDB8" w:rsidR="007E6BCF" w:rsidRDefault="007E6BCF" w:rsidP="000A7C3A">
            <w:pPr>
              <w:jc w:val="both"/>
              <w:rPr>
                <w:rFonts w:asciiTheme="majorHAnsi" w:hAnsiTheme="majorHAnsi"/>
                <w:lang w:val="en-GB"/>
              </w:rPr>
            </w:pPr>
            <w:r>
              <w:rPr>
                <w:rFonts w:asciiTheme="majorHAnsi" w:hAnsiTheme="majorHAnsi"/>
                <w:lang w:val="en-GB"/>
              </w:rPr>
              <w:t>13.00-14.30</w:t>
            </w:r>
          </w:p>
        </w:tc>
        <w:tc>
          <w:tcPr>
            <w:tcW w:w="2587" w:type="pct"/>
          </w:tcPr>
          <w:p w14:paraId="62FA1371" w14:textId="6A0433BA" w:rsidR="007E6BCF" w:rsidRPr="00495875" w:rsidRDefault="007E6BCF" w:rsidP="000A7C3A">
            <w:pPr>
              <w:jc w:val="both"/>
              <w:rPr>
                <w:rFonts w:asciiTheme="majorHAnsi" w:hAnsiTheme="majorHAnsi"/>
                <w:lang w:val="en-US"/>
              </w:rPr>
            </w:pPr>
            <w:r>
              <w:rPr>
                <w:rFonts w:asciiTheme="majorHAnsi" w:hAnsiTheme="majorHAnsi"/>
                <w:lang w:val="en-US"/>
              </w:rPr>
              <w:t>Lunch</w:t>
            </w:r>
          </w:p>
        </w:tc>
        <w:tc>
          <w:tcPr>
            <w:tcW w:w="1667" w:type="pct"/>
          </w:tcPr>
          <w:p w14:paraId="2EC8D162" w14:textId="77777777" w:rsidR="007E6BCF" w:rsidRDefault="007E6BCF" w:rsidP="000A7C3A">
            <w:pPr>
              <w:jc w:val="both"/>
              <w:rPr>
                <w:rFonts w:asciiTheme="majorHAnsi" w:hAnsiTheme="majorHAnsi"/>
                <w:lang w:val="en-GB"/>
              </w:rPr>
            </w:pPr>
          </w:p>
        </w:tc>
      </w:tr>
      <w:tr w:rsidR="007E6BCF" w14:paraId="1F5AD21B" w14:textId="77777777" w:rsidTr="000A7C3A">
        <w:tc>
          <w:tcPr>
            <w:tcW w:w="746" w:type="pct"/>
          </w:tcPr>
          <w:p w14:paraId="04581D28" w14:textId="1F681251" w:rsidR="007E6BCF" w:rsidRDefault="007E6BCF" w:rsidP="000A7C3A">
            <w:pPr>
              <w:jc w:val="both"/>
              <w:rPr>
                <w:rFonts w:asciiTheme="majorHAnsi" w:hAnsiTheme="majorHAnsi"/>
                <w:lang w:val="en-GB"/>
              </w:rPr>
            </w:pPr>
            <w:r>
              <w:rPr>
                <w:rFonts w:asciiTheme="majorHAnsi" w:hAnsiTheme="majorHAnsi"/>
                <w:lang w:val="en-GB"/>
              </w:rPr>
              <w:t>14.30-16.00</w:t>
            </w:r>
          </w:p>
        </w:tc>
        <w:tc>
          <w:tcPr>
            <w:tcW w:w="2587" w:type="pct"/>
          </w:tcPr>
          <w:p w14:paraId="43634426" w14:textId="7FA27C84" w:rsidR="007E6BCF" w:rsidRDefault="007E6BCF" w:rsidP="000A7C3A">
            <w:pPr>
              <w:jc w:val="both"/>
              <w:rPr>
                <w:rFonts w:asciiTheme="majorHAnsi" w:hAnsiTheme="majorHAnsi"/>
                <w:lang w:val="en-US"/>
              </w:rPr>
            </w:pPr>
            <w:r>
              <w:rPr>
                <w:rFonts w:asciiTheme="majorHAnsi" w:hAnsiTheme="majorHAnsi"/>
                <w:lang w:val="en-US"/>
              </w:rPr>
              <w:t>End of break-out groups. Comments to be inserted in the review template.</w:t>
            </w:r>
          </w:p>
        </w:tc>
        <w:tc>
          <w:tcPr>
            <w:tcW w:w="1667" w:type="pct"/>
          </w:tcPr>
          <w:p w14:paraId="523A3D9F" w14:textId="77777777" w:rsidR="007E6BCF" w:rsidRDefault="007E6BCF" w:rsidP="000A7C3A">
            <w:pPr>
              <w:jc w:val="both"/>
              <w:rPr>
                <w:rFonts w:asciiTheme="majorHAnsi" w:hAnsiTheme="majorHAnsi"/>
                <w:lang w:val="en-GB"/>
              </w:rPr>
            </w:pPr>
          </w:p>
        </w:tc>
      </w:tr>
      <w:tr w:rsidR="007E6BCF" w14:paraId="5A919E05" w14:textId="77777777" w:rsidTr="000A7C3A">
        <w:tc>
          <w:tcPr>
            <w:tcW w:w="746" w:type="pct"/>
          </w:tcPr>
          <w:p w14:paraId="4865DE28" w14:textId="178FD97A" w:rsidR="007E6BCF" w:rsidRDefault="007E6BCF" w:rsidP="000A7C3A">
            <w:pPr>
              <w:jc w:val="both"/>
              <w:rPr>
                <w:rFonts w:asciiTheme="majorHAnsi" w:hAnsiTheme="majorHAnsi"/>
                <w:lang w:val="en-GB"/>
              </w:rPr>
            </w:pPr>
            <w:r>
              <w:rPr>
                <w:rFonts w:asciiTheme="majorHAnsi" w:hAnsiTheme="majorHAnsi"/>
                <w:lang w:val="en-GB"/>
              </w:rPr>
              <w:t>16.00-16.30</w:t>
            </w:r>
          </w:p>
        </w:tc>
        <w:tc>
          <w:tcPr>
            <w:tcW w:w="2587" w:type="pct"/>
          </w:tcPr>
          <w:p w14:paraId="07087515" w14:textId="0496EB2D" w:rsidR="007E6BCF" w:rsidRDefault="007E6BCF" w:rsidP="000A7C3A">
            <w:pPr>
              <w:jc w:val="both"/>
              <w:rPr>
                <w:rFonts w:asciiTheme="majorHAnsi" w:hAnsiTheme="majorHAnsi"/>
                <w:lang w:val="en-US"/>
              </w:rPr>
            </w:pPr>
            <w:r>
              <w:rPr>
                <w:rFonts w:asciiTheme="majorHAnsi" w:hAnsiTheme="majorHAnsi"/>
                <w:lang w:val="en-US"/>
              </w:rPr>
              <w:t>Coffee break</w:t>
            </w:r>
          </w:p>
        </w:tc>
        <w:tc>
          <w:tcPr>
            <w:tcW w:w="1667" w:type="pct"/>
          </w:tcPr>
          <w:p w14:paraId="6A806438" w14:textId="77777777" w:rsidR="007E6BCF" w:rsidRDefault="007E6BCF" w:rsidP="000A7C3A">
            <w:pPr>
              <w:jc w:val="both"/>
              <w:rPr>
                <w:rFonts w:asciiTheme="majorHAnsi" w:hAnsiTheme="majorHAnsi"/>
                <w:lang w:val="en-GB"/>
              </w:rPr>
            </w:pPr>
          </w:p>
        </w:tc>
      </w:tr>
      <w:tr w:rsidR="007E6BCF" w14:paraId="7A9270F6" w14:textId="77777777" w:rsidTr="000A7C3A">
        <w:tc>
          <w:tcPr>
            <w:tcW w:w="746" w:type="pct"/>
          </w:tcPr>
          <w:p w14:paraId="4A1EFB22" w14:textId="5F047DD5" w:rsidR="007E6BCF" w:rsidRDefault="007E6BCF" w:rsidP="000A7C3A">
            <w:pPr>
              <w:jc w:val="both"/>
              <w:rPr>
                <w:rFonts w:asciiTheme="majorHAnsi" w:hAnsiTheme="majorHAnsi"/>
                <w:lang w:val="en-GB"/>
              </w:rPr>
            </w:pPr>
            <w:r>
              <w:rPr>
                <w:rFonts w:asciiTheme="majorHAnsi" w:hAnsiTheme="majorHAnsi"/>
                <w:lang w:val="en-GB"/>
              </w:rPr>
              <w:t>16.30-17.00</w:t>
            </w:r>
          </w:p>
        </w:tc>
        <w:tc>
          <w:tcPr>
            <w:tcW w:w="2587" w:type="pct"/>
          </w:tcPr>
          <w:p w14:paraId="21951102" w14:textId="0B4C53C7" w:rsidR="007E6BCF" w:rsidRDefault="007E6BCF" w:rsidP="000A7C3A">
            <w:pPr>
              <w:jc w:val="both"/>
              <w:rPr>
                <w:rFonts w:asciiTheme="majorHAnsi" w:hAnsiTheme="majorHAnsi"/>
                <w:lang w:val="en-US"/>
              </w:rPr>
            </w:pPr>
            <w:r>
              <w:rPr>
                <w:rFonts w:asciiTheme="majorHAnsi" w:hAnsiTheme="majorHAnsi"/>
                <w:lang w:val="en-US"/>
              </w:rPr>
              <w:t>Procedure for the submission of proposals for the 2</w:t>
            </w:r>
            <w:r w:rsidRPr="001A1DF0">
              <w:rPr>
                <w:rFonts w:asciiTheme="majorHAnsi" w:hAnsiTheme="majorHAnsi"/>
                <w:vertAlign w:val="superscript"/>
                <w:lang w:val="en-US"/>
              </w:rPr>
              <w:t>nd</w:t>
            </w:r>
            <w:r>
              <w:rPr>
                <w:rFonts w:asciiTheme="majorHAnsi" w:hAnsiTheme="majorHAnsi"/>
                <w:lang w:val="en-US"/>
              </w:rPr>
              <w:t xml:space="preserve"> work </w:t>
            </w:r>
            <w:proofErr w:type="spellStart"/>
            <w:r>
              <w:rPr>
                <w:rFonts w:asciiTheme="majorHAnsi" w:hAnsiTheme="majorHAnsi"/>
                <w:lang w:val="en-US"/>
              </w:rPr>
              <w:t>programme</w:t>
            </w:r>
            <w:proofErr w:type="spellEnd"/>
          </w:p>
        </w:tc>
        <w:tc>
          <w:tcPr>
            <w:tcW w:w="1667" w:type="pct"/>
          </w:tcPr>
          <w:p w14:paraId="6EBA4268" w14:textId="0A36BB62" w:rsidR="007E6BCF" w:rsidRDefault="007E6BCF" w:rsidP="000A7C3A">
            <w:pPr>
              <w:jc w:val="both"/>
              <w:rPr>
                <w:rFonts w:asciiTheme="majorHAnsi" w:hAnsiTheme="majorHAnsi"/>
                <w:lang w:val="en-GB"/>
              </w:rPr>
            </w:pPr>
            <w:r>
              <w:rPr>
                <w:rFonts w:asciiTheme="majorHAnsi" w:hAnsiTheme="majorHAnsi"/>
                <w:lang w:val="en-GB"/>
              </w:rPr>
              <w:t>IPBES Secretariat</w:t>
            </w:r>
          </w:p>
        </w:tc>
      </w:tr>
      <w:tr w:rsidR="007E6BCF" w14:paraId="2F7FEC84" w14:textId="77777777" w:rsidTr="000A7C3A">
        <w:tc>
          <w:tcPr>
            <w:tcW w:w="746" w:type="pct"/>
          </w:tcPr>
          <w:p w14:paraId="761EAB8E" w14:textId="59A15A0B" w:rsidR="007E6BCF" w:rsidRDefault="007E6BCF" w:rsidP="000A7C3A">
            <w:pPr>
              <w:jc w:val="both"/>
              <w:rPr>
                <w:rFonts w:asciiTheme="majorHAnsi" w:hAnsiTheme="majorHAnsi"/>
                <w:lang w:val="en-GB"/>
              </w:rPr>
            </w:pPr>
            <w:r>
              <w:rPr>
                <w:rFonts w:asciiTheme="majorHAnsi" w:hAnsiTheme="majorHAnsi"/>
                <w:lang w:val="en-GB"/>
              </w:rPr>
              <w:t>17.00-17.30</w:t>
            </w:r>
          </w:p>
        </w:tc>
        <w:tc>
          <w:tcPr>
            <w:tcW w:w="2587" w:type="pct"/>
          </w:tcPr>
          <w:p w14:paraId="11A86A03" w14:textId="3F7A61BA" w:rsidR="007E6BCF" w:rsidRDefault="007E6BCF" w:rsidP="000A7C3A">
            <w:pPr>
              <w:jc w:val="both"/>
              <w:rPr>
                <w:rFonts w:asciiTheme="majorHAnsi" w:hAnsiTheme="majorHAnsi"/>
                <w:lang w:val="en-US"/>
              </w:rPr>
            </w:pPr>
            <w:r>
              <w:rPr>
                <w:rFonts w:asciiTheme="majorHAnsi" w:hAnsiTheme="majorHAnsi"/>
                <w:lang w:val="en-US"/>
              </w:rPr>
              <w:t>Main conclusions from the review exercise and close</w:t>
            </w:r>
          </w:p>
        </w:tc>
        <w:tc>
          <w:tcPr>
            <w:tcW w:w="1667" w:type="pct"/>
          </w:tcPr>
          <w:p w14:paraId="04F7BFA6" w14:textId="77777777" w:rsidR="007E6BCF" w:rsidRDefault="007E6BCF" w:rsidP="000A7C3A">
            <w:pPr>
              <w:jc w:val="both"/>
              <w:rPr>
                <w:rFonts w:asciiTheme="majorHAnsi" w:hAnsiTheme="majorHAnsi"/>
                <w:lang w:val="en-GB"/>
              </w:rPr>
            </w:pPr>
          </w:p>
        </w:tc>
      </w:tr>
      <w:tr w:rsidR="007E6BCF" w14:paraId="69DBEE35" w14:textId="77777777" w:rsidTr="000A7C3A">
        <w:tc>
          <w:tcPr>
            <w:tcW w:w="746" w:type="pct"/>
          </w:tcPr>
          <w:p w14:paraId="7750E003" w14:textId="77777777" w:rsidR="007E6BCF" w:rsidRDefault="007E6BCF" w:rsidP="000A7C3A">
            <w:pPr>
              <w:jc w:val="both"/>
              <w:rPr>
                <w:rFonts w:asciiTheme="majorHAnsi" w:hAnsiTheme="majorHAnsi"/>
                <w:lang w:val="en-GB"/>
              </w:rPr>
            </w:pPr>
            <w:r>
              <w:rPr>
                <w:rFonts w:asciiTheme="majorHAnsi" w:hAnsiTheme="majorHAnsi"/>
                <w:lang w:val="en-GB"/>
              </w:rPr>
              <w:t>19.00-21.00</w:t>
            </w:r>
          </w:p>
        </w:tc>
        <w:tc>
          <w:tcPr>
            <w:tcW w:w="2587" w:type="pct"/>
          </w:tcPr>
          <w:p w14:paraId="74AED5B0" w14:textId="77777777" w:rsidR="007E6BCF" w:rsidRPr="0006328B" w:rsidRDefault="007E6BCF" w:rsidP="000A7C3A">
            <w:pPr>
              <w:jc w:val="both"/>
              <w:rPr>
                <w:rFonts w:asciiTheme="majorHAnsi" w:hAnsiTheme="majorHAnsi"/>
                <w:lang w:val="en-US"/>
              </w:rPr>
            </w:pPr>
            <w:r>
              <w:rPr>
                <w:rFonts w:asciiTheme="majorHAnsi" w:hAnsiTheme="majorHAnsi"/>
                <w:lang w:val="en-US"/>
              </w:rPr>
              <w:t>Joint dinner?</w:t>
            </w:r>
          </w:p>
        </w:tc>
        <w:tc>
          <w:tcPr>
            <w:tcW w:w="1667" w:type="pct"/>
          </w:tcPr>
          <w:p w14:paraId="7248B1DA" w14:textId="77777777" w:rsidR="007E6BCF" w:rsidRDefault="007E6BCF" w:rsidP="000A7C3A">
            <w:pPr>
              <w:jc w:val="both"/>
              <w:rPr>
                <w:rFonts w:asciiTheme="majorHAnsi" w:hAnsiTheme="majorHAnsi"/>
                <w:lang w:val="en-GB"/>
              </w:rPr>
            </w:pPr>
          </w:p>
        </w:tc>
      </w:tr>
    </w:tbl>
    <w:p w14:paraId="06E49A08" w14:textId="556FFD86" w:rsidR="005A09DE" w:rsidRDefault="007E6BCF" w:rsidP="005A09DE">
      <w:pPr>
        <w:pStyle w:val="Titre4"/>
        <w:rPr>
          <w:sz w:val="28"/>
          <w:lang w:val="en-GB"/>
        </w:rPr>
      </w:pPr>
      <w:r>
        <w:rPr>
          <w:sz w:val="28"/>
          <w:lang w:val="en-GB"/>
        </w:rPr>
        <w:t>Day 3</w:t>
      </w:r>
    </w:p>
    <w:tbl>
      <w:tblPr>
        <w:tblStyle w:val="Grille"/>
        <w:tblW w:w="5000" w:type="pct"/>
        <w:tblLook w:val="04A0" w:firstRow="1" w:lastRow="0" w:firstColumn="1" w:lastColumn="0" w:noHBand="0" w:noVBand="1"/>
      </w:tblPr>
      <w:tblGrid>
        <w:gridCol w:w="1384"/>
        <w:gridCol w:w="4803"/>
        <w:gridCol w:w="3095"/>
      </w:tblGrid>
      <w:tr w:rsidR="005A09DE" w14:paraId="2DD08F62" w14:textId="77777777" w:rsidTr="005A09DE">
        <w:tc>
          <w:tcPr>
            <w:tcW w:w="746" w:type="pct"/>
          </w:tcPr>
          <w:p w14:paraId="6D2A4D6B" w14:textId="77777777" w:rsidR="005A09DE" w:rsidRPr="00EC7F2B" w:rsidRDefault="005A09DE" w:rsidP="005A09DE">
            <w:pPr>
              <w:jc w:val="both"/>
              <w:rPr>
                <w:rFonts w:asciiTheme="majorHAnsi" w:hAnsiTheme="majorHAnsi"/>
                <w:b/>
                <w:lang w:val="en-GB"/>
              </w:rPr>
            </w:pPr>
            <w:r w:rsidRPr="00EC7F2B">
              <w:rPr>
                <w:rFonts w:asciiTheme="majorHAnsi" w:hAnsiTheme="majorHAnsi"/>
                <w:b/>
                <w:lang w:val="en-GB"/>
              </w:rPr>
              <w:t>Time</w:t>
            </w:r>
          </w:p>
        </w:tc>
        <w:tc>
          <w:tcPr>
            <w:tcW w:w="2587" w:type="pct"/>
          </w:tcPr>
          <w:p w14:paraId="0AE8E8D3" w14:textId="77777777" w:rsidR="005A09DE" w:rsidRPr="00EC7F2B" w:rsidRDefault="005A09DE" w:rsidP="005A09DE">
            <w:pPr>
              <w:jc w:val="both"/>
              <w:rPr>
                <w:rFonts w:asciiTheme="majorHAnsi" w:hAnsiTheme="majorHAnsi"/>
                <w:b/>
                <w:lang w:val="en-GB"/>
              </w:rPr>
            </w:pPr>
            <w:r>
              <w:rPr>
                <w:rFonts w:asciiTheme="majorHAnsi" w:hAnsiTheme="majorHAnsi"/>
                <w:b/>
                <w:lang w:val="en-GB"/>
              </w:rPr>
              <w:t>Session</w:t>
            </w:r>
          </w:p>
        </w:tc>
        <w:tc>
          <w:tcPr>
            <w:tcW w:w="1667" w:type="pct"/>
          </w:tcPr>
          <w:p w14:paraId="2438B04F" w14:textId="77777777" w:rsidR="005A09DE" w:rsidRPr="00EC7F2B" w:rsidRDefault="005A09DE" w:rsidP="005A09DE">
            <w:pPr>
              <w:jc w:val="both"/>
              <w:rPr>
                <w:rFonts w:asciiTheme="majorHAnsi" w:hAnsiTheme="majorHAnsi"/>
                <w:b/>
                <w:lang w:val="en-GB"/>
              </w:rPr>
            </w:pPr>
            <w:r>
              <w:rPr>
                <w:rFonts w:asciiTheme="majorHAnsi" w:hAnsiTheme="majorHAnsi"/>
                <w:b/>
                <w:lang w:val="en-GB"/>
              </w:rPr>
              <w:t>Presenter</w:t>
            </w:r>
          </w:p>
        </w:tc>
      </w:tr>
      <w:tr w:rsidR="005A09DE" w14:paraId="00949B97" w14:textId="77777777" w:rsidTr="005A09DE">
        <w:tc>
          <w:tcPr>
            <w:tcW w:w="746" w:type="pct"/>
          </w:tcPr>
          <w:p w14:paraId="61B81330" w14:textId="77777777" w:rsidR="005A09DE" w:rsidRPr="00EC7F2B" w:rsidRDefault="005A09DE" w:rsidP="005A09DE">
            <w:pPr>
              <w:jc w:val="both"/>
              <w:rPr>
                <w:rFonts w:asciiTheme="majorHAnsi" w:hAnsiTheme="majorHAnsi"/>
                <w:lang w:val="en-GB"/>
              </w:rPr>
            </w:pPr>
            <w:r>
              <w:rPr>
                <w:rFonts w:asciiTheme="majorHAnsi" w:hAnsiTheme="majorHAnsi"/>
                <w:lang w:val="en-GB"/>
              </w:rPr>
              <w:t>09.00-09.30</w:t>
            </w:r>
          </w:p>
        </w:tc>
        <w:tc>
          <w:tcPr>
            <w:tcW w:w="2587" w:type="pct"/>
          </w:tcPr>
          <w:p w14:paraId="6DC4F259" w14:textId="7FA1CC9D" w:rsidR="005A09DE" w:rsidRPr="00EC7F2B" w:rsidRDefault="005A09DE" w:rsidP="005A09DE">
            <w:pPr>
              <w:jc w:val="both"/>
              <w:rPr>
                <w:rFonts w:asciiTheme="majorHAnsi" w:hAnsiTheme="majorHAnsi"/>
                <w:lang w:val="en-GB"/>
              </w:rPr>
            </w:pPr>
            <w:r>
              <w:rPr>
                <w:rFonts w:asciiTheme="majorHAnsi" w:hAnsiTheme="majorHAnsi"/>
                <w:lang w:val="en-GB"/>
              </w:rPr>
              <w:t>Recap of Day 1</w:t>
            </w:r>
            <w:r w:rsidR="001A1DF0">
              <w:rPr>
                <w:rFonts w:asciiTheme="majorHAnsi" w:hAnsiTheme="majorHAnsi"/>
                <w:lang w:val="en-GB"/>
              </w:rPr>
              <w:t xml:space="preserve"> </w:t>
            </w:r>
            <w:r w:rsidR="007E6BCF">
              <w:rPr>
                <w:rFonts w:asciiTheme="majorHAnsi" w:hAnsiTheme="majorHAnsi"/>
                <w:lang w:val="en-GB"/>
              </w:rPr>
              <w:t xml:space="preserve">&amp; 2 </w:t>
            </w:r>
            <w:r w:rsidR="001A1DF0">
              <w:rPr>
                <w:rFonts w:asciiTheme="majorHAnsi" w:hAnsiTheme="majorHAnsi"/>
                <w:lang w:val="en-GB"/>
              </w:rPr>
              <w:t xml:space="preserve">and proceedings for Day </w:t>
            </w:r>
            <w:r w:rsidR="007E6BCF">
              <w:rPr>
                <w:rFonts w:asciiTheme="majorHAnsi" w:hAnsiTheme="majorHAnsi"/>
                <w:lang w:val="en-GB"/>
              </w:rPr>
              <w:t>3</w:t>
            </w:r>
          </w:p>
        </w:tc>
        <w:tc>
          <w:tcPr>
            <w:tcW w:w="1667" w:type="pct"/>
          </w:tcPr>
          <w:p w14:paraId="37923F56" w14:textId="140B1BCB" w:rsidR="005A09DE" w:rsidRPr="00EC7F2B" w:rsidRDefault="001A1DF0" w:rsidP="005A09DE">
            <w:pPr>
              <w:jc w:val="both"/>
              <w:rPr>
                <w:rFonts w:asciiTheme="majorHAnsi" w:hAnsiTheme="majorHAnsi"/>
                <w:lang w:val="en-GB"/>
              </w:rPr>
            </w:pPr>
            <w:r>
              <w:rPr>
                <w:rFonts w:asciiTheme="majorHAnsi" w:hAnsiTheme="majorHAnsi"/>
                <w:lang w:val="en-GB"/>
              </w:rPr>
              <w:t>Organisers</w:t>
            </w:r>
          </w:p>
        </w:tc>
      </w:tr>
      <w:tr w:rsidR="007E6BCF" w14:paraId="743A4A72" w14:textId="77777777" w:rsidTr="005A09DE">
        <w:tc>
          <w:tcPr>
            <w:tcW w:w="746" w:type="pct"/>
          </w:tcPr>
          <w:p w14:paraId="1FE72F55" w14:textId="62EDCBE2" w:rsidR="007E6BCF" w:rsidRPr="00EC7F2B" w:rsidRDefault="007E6BCF" w:rsidP="007E6BCF">
            <w:pPr>
              <w:jc w:val="both"/>
              <w:rPr>
                <w:rFonts w:asciiTheme="majorHAnsi" w:hAnsiTheme="majorHAnsi"/>
                <w:lang w:val="en-GB"/>
              </w:rPr>
            </w:pPr>
            <w:r>
              <w:rPr>
                <w:rFonts w:asciiTheme="majorHAnsi" w:hAnsiTheme="majorHAnsi"/>
                <w:lang w:val="en-GB"/>
              </w:rPr>
              <w:t>09.30-10.15</w:t>
            </w:r>
          </w:p>
        </w:tc>
        <w:tc>
          <w:tcPr>
            <w:tcW w:w="2587" w:type="pct"/>
          </w:tcPr>
          <w:p w14:paraId="1A955A9F" w14:textId="77777777" w:rsidR="007E6BCF" w:rsidRDefault="007E6BCF" w:rsidP="000A7C3A">
            <w:pPr>
              <w:jc w:val="both"/>
              <w:rPr>
                <w:rFonts w:asciiTheme="majorHAnsi" w:hAnsiTheme="majorHAnsi"/>
                <w:lang w:val="en-US"/>
              </w:rPr>
            </w:pPr>
            <w:r>
              <w:rPr>
                <w:rFonts w:asciiTheme="majorHAnsi" w:hAnsiTheme="majorHAnsi"/>
                <w:lang w:val="en-US"/>
              </w:rPr>
              <w:t>Work on national coordination for IPBES</w:t>
            </w:r>
          </w:p>
          <w:p w14:paraId="030FA00E" w14:textId="6EC2442D" w:rsidR="007E6BCF" w:rsidRPr="003D3EE0" w:rsidRDefault="007E6BCF" w:rsidP="005A09DE">
            <w:pPr>
              <w:jc w:val="both"/>
              <w:rPr>
                <w:rFonts w:asciiTheme="majorHAnsi" w:hAnsiTheme="majorHAnsi"/>
                <w:b/>
                <w:lang w:val="en-GB"/>
              </w:rPr>
            </w:pPr>
            <w:r>
              <w:rPr>
                <w:rFonts w:asciiTheme="majorHAnsi" w:hAnsiTheme="majorHAnsi"/>
                <w:lang w:val="en-US"/>
              </w:rPr>
              <w:t>(20 min presentation + 25 min discussion)</w:t>
            </w:r>
          </w:p>
        </w:tc>
        <w:tc>
          <w:tcPr>
            <w:tcW w:w="1667" w:type="pct"/>
          </w:tcPr>
          <w:p w14:paraId="097BFA34" w14:textId="2DBE57F4" w:rsidR="007E6BCF" w:rsidRPr="00EC7F2B" w:rsidRDefault="007E6BCF" w:rsidP="005A09DE">
            <w:pPr>
              <w:jc w:val="both"/>
              <w:rPr>
                <w:rFonts w:asciiTheme="majorHAnsi" w:hAnsiTheme="majorHAnsi"/>
                <w:lang w:val="en-GB"/>
              </w:rPr>
            </w:pPr>
            <w:r>
              <w:rPr>
                <w:rFonts w:asciiTheme="majorHAnsi" w:hAnsiTheme="majorHAnsi"/>
                <w:lang w:val="en-GB"/>
              </w:rPr>
              <w:t>Morocco? (NB: English-speaking)</w:t>
            </w:r>
          </w:p>
        </w:tc>
      </w:tr>
      <w:tr w:rsidR="007E6BCF" w14:paraId="50B33788" w14:textId="77777777" w:rsidTr="005A09DE">
        <w:tc>
          <w:tcPr>
            <w:tcW w:w="746" w:type="pct"/>
          </w:tcPr>
          <w:p w14:paraId="7B46F907" w14:textId="325F99B0" w:rsidR="007E6BCF" w:rsidRDefault="007E6BCF" w:rsidP="005A09DE">
            <w:pPr>
              <w:jc w:val="both"/>
              <w:rPr>
                <w:rFonts w:asciiTheme="majorHAnsi" w:hAnsiTheme="majorHAnsi"/>
                <w:lang w:val="en-GB"/>
              </w:rPr>
            </w:pPr>
            <w:r>
              <w:rPr>
                <w:rFonts w:asciiTheme="majorHAnsi" w:hAnsiTheme="majorHAnsi"/>
                <w:lang w:val="en-GB"/>
              </w:rPr>
              <w:t>10.15-11.00</w:t>
            </w:r>
          </w:p>
        </w:tc>
        <w:tc>
          <w:tcPr>
            <w:tcW w:w="2587" w:type="pct"/>
          </w:tcPr>
          <w:p w14:paraId="6CCC7BC0" w14:textId="1D7DF814" w:rsidR="007E6BCF" w:rsidRPr="00495875" w:rsidRDefault="007E6BCF" w:rsidP="005A09DE">
            <w:pPr>
              <w:jc w:val="both"/>
              <w:rPr>
                <w:rFonts w:asciiTheme="majorHAnsi" w:hAnsiTheme="majorHAnsi"/>
                <w:lang w:val="en-US"/>
              </w:rPr>
            </w:pPr>
            <w:r>
              <w:rPr>
                <w:rFonts w:asciiTheme="majorHAnsi" w:hAnsiTheme="majorHAnsi"/>
                <w:lang w:val="en-US"/>
              </w:rPr>
              <w:t xml:space="preserve">Outcome of the first BES-net </w:t>
            </w:r>
            <w:proofErr w:type="spellStart"/>
            <w:r>
              <w:rPr>
                <w:rFonts w:asciiTheme="majorHAnsi" w:hAnsiTheme="majorHAnsi"/>
                <w:lang w:val="en-US"/>
              </w:rPr>
              <w:t>trialogue</w:t>
            </w:r>
            <w:proofErr w:type="spellEnd"/>
            <w:r>
              <w:rPr>
                <w:rFonts w:asciiTheme="majorHAnsi" w:hAnsiTheme="majorHAnsi"/>
                <w:lang w:val="en-US"/>
              </w:rPr>
              <w:t xml:space="preserve"> in Eastern Europe</w:t>
            </w:r>
          </w:p>
        </w:tc>
        <w:tc>
          <w:tcPr>
            <w:tcW w:w="1667" w:type="pct"/>
          </w:tcPr>
          <w:p w14:paraId="7BB4587A" w14:textId="2B86C5FA" w:rsidR="007E6BCF" w:rsidRDefault="005535E9" w:rsidP="005A09DE">
            <w:pPr>
              <w:jc w:val="both"/>
              <w:rPr>
                <w:rFonts w:asciiTheme="majorHAnsi" w:hAnsiTheme="majorHAnsi"/>
                <w:lang w:val="en-GB"/>
              </w:rPr>
            </w:pPr>
            <w:ins w:id="13" w:author="Agnes HALLOSSERIE" w:date="2017-02-09T16:01:00Z">
              <w:r>
                <w:rPr>
                  <w:rFonts w:asciiTheme="majorHAnsi" w:hAnsiTheme="majorHAnsi"/>
                  <w:lang w:val="en-GB"/>
                </w:rPr>
                <w:t>TBD</w:t>
              </w:r>
            </w:ins>
          </w:p>
        </w:tc>
      </w:tr>
      <w:tr w:rsidR="005A09DE" w14:paraId="6D494204" w14:textId="77777777" w:rsidTr="005A09DE">
        <w:tc>
          <w:tcPr>
            <w:tcW w:w="746" w:type="pct"/>
          </w:tcPr>
          <w:p w14:paraId="066635F3" w14:textId="117B890E" w:rsidR="005A09DE" w:rsidRDefault="005A09DE" w:rsidP="001A1DF0">
            <w:pPr>
              <w:jc w:val="both"/>
              <w:rPr>
                <w:rFonts w:asciiTheme="majorHAnsi" w:hAnsiTheme="majorHAnsi"/>
                <w:lang w:val="en-GB"/>
              </w:rPr>
            </w:pPr>
            <w:r>
              <w:rPr>
                <w:rFonts w:asciiTheme="majorHAnsi" w:hAnsiTheme="majorHAnsi"/>
                <w:lang w:val="en-GB"/>
              </w:rPr>
              <w:t>11.00-</w:t>
            </w:r>
            <w:r w:rsidR="007E6BCF">
              <w:rPr>
                <w:rFonts w:asciiTheme="majorHAnsi" w:hAnsiTheme="majorHAnsi"/>
                <w:lang w:val="en-GB"/>
              </w:rPr>
              <w:t>11</w:t>
            </w:r>
            <w:r w:rsidR="001A1DF0">
              <w:rPr>
                <w:rFonts w:asciiTheme="majorHAnsi" w:hAnsiTheme="majorHAnsi"/>
                <w:lang w:val="en-GB"/>
              </w:rPr>
              <w:t>.30</w:t>
            </w:r>
            <w:r>
              <w:rPr>
                <w:rFonts w:asciiTheme="majorHAnsi" w:hAnsiTheme="majorHAnsi"/>
                <w:lang w:val="en-GB"/>
              </w:rPr>
              <w:t xml:space="preserve"> </w:t>
            </w:r>
          </w:p>
        </w:tc>
        <w:tc>
          <w:tcPr>
            <w:tcW w:w="2587" w:type="pct"/>
          </w:tcPr>
          <w:p w14:paraId="1A306114" w14:textId="475B4E12" w:rsidR="005A09DE" w:rsidRPr="00D23DE8" w:rsidRDefault="007E6BCF" w:rsidP="001A1DF0">
            <w:pPr>
              <w:jc w:val="both"/>
              <w:rPr>
                <w:rFonts w:asciiTheme="majorHAnsi" w:hAnsiTheme="majorHAnsi"/>
                <w:lang w:val="en-US"/>
              </w:rPr>
            </w:pPr>
            <w:r>
              <w:rPr>
                <w:rFonts w:asciiTheme="majorHAnsi" w:hAnsiTheme="majorHAnsi"/>
                <w:lang w:val="en-US"/>
              </w:rPr>
              <w:t>Coffee break</w:t>
            </w:r>
          </w:p>
        </w:tc>
        <w:tc>
          <w:tcPr>
            <w:tcW w:w="1667" w:type="pct"/>
          </w:tcPr>
          <w:p w14:paraId="4D08FFC7" w14:textId="668F1DB0" w:rsidR="005A09DE" w:rsidRDefault="005A09DE" w:rsidP="005A09DE">
            <w:pPr>
              <w:jc w:val="both"/>
              <w:rPr>
                <w:rFonts w:asciiTheme="majorHAnsi" w:hAnsiTheme="majorHAnsi"/>
                <w:lang w:val="en-GB"/>
              </w:rPr>
            </w:pPr>
          </w:p>
        </w:tc>
      </w:tr>
      <w:tr w:rsidR="000A7C3A" w14:paraId="684D6C5E" w14:textId="77777777" w:rsidTr="005A09DE">
        <w:trPr>
          <w:ins w:id="14" w:author="Agnes HALLOSSERIE" w:date="2017-02-02T10:14:00Z"/>
        </w:trPr>
        <w:tc>
          <w:tcPr>
            <w:tcW w:w="746" w:type="pct"/>
          </w:tcPr>
          <w:p w14:paraId="5C96C4A8" w14:textId="35EC6B93" w:rsidR="000A7C3A" w:rsidRDefault="00465F8A" w:rsidP="001A1DF0">
            <w:pPr>
              <w:jc w:val="both"/>
              <w:rPr>
                <w:ins w:id="15" w:author="Agnes HALLOSSERIE" w:date="2017-02-02T10:14:00Z"/>
                <w:rFonts w:asciiTheme="majorHAnsi" w:hAnsiTheme="majorHAnsi"/>
                <w:lang w:val="en-GB"/>
              </w:rPr>
            </w:pPr>
            <w:ins w:id="16" w:author="Agnes HALLOSSERIE" w:date="2017-02-02T11:28:00Z">
              <w:r>
                <w:rPr>
                  <w:rFonts w:asciiTheme="majorHAnsi" w:hAnsiTheme="majorHAnsi"/>
                  <w:lang w:val="en-GB"/>
                </w:rPr>
                <w:t>11.30-12.00</w:t>
              </w:r>
            </w:ins>
          </w:p>
        </w:tc>
        <w:tc>
          <w:tcPr>
            <w:tcW w:w="2587" w:type="pct"/>
          </w:tcPr>
          <w:p w14:paraId="1F035553" w14:textId="49E7ACAF" w:rsidR="000A7C3A" w:rsidRDefault="00465F8A" w:rsidP="001A1DF0">
            <w:pPr>
              <w:jc w:val="both"/>
              <w:rPr>
                <w:ins w:id="17" w:author="Agnes HALLOSSERIE" w:date="2017-02-02T10:14:00Z"/>
                <w:rFonts w:asciiTheme="majorHAnsi" w:hAnsiTheme="majorHAnsi"/>
                <w:lang w:val="en-US"/>
              </w:rPr>
            </w:pPr>
            <w:ins w:id="18" w:author="Agnes HALLOSSERIE" w:date="2017-02-02T11:28:00Z">
              <w:r>
                <w:rPr>
                  <w:rFonts w:asciiTheme="majorHAnsi" w:hAnsiTheme="majorHAnsi"/>
                  <w:lang w:val="en-US"/>
                </w:rPr>
                <w:t>Integrating local knowledge in IPBES assessments</w:t>
              </w:r>
            </w:ins>
          </w:p>
        </w:tc>
        <w:tc>
          <w:tcPr>
            <w:tcW w:w="1667" w:type="pct"/>
          </w:tcPr>
          <w:p w14:paraId="5DED0108" w14:textId="57D89DF3" w:rsidR="000A7C3A" w:rsidRDefault="00465F8A" w:rsidP="005A09DE">
            <w:pPr>
              <w:jc w:val="both"/>
              <w:rPr>
                <w:ins w:id="19" w:author="Agnes HALLOSSERIE" w:date="2017-02-02T10:14:00Z"/>
                <w:rFonts w:asciiTheme="majorHAnsi" w:hAnsiTheme="majorHAnsi"/>
                <w:lang w:val="en-GB"/>
              </w:rPr>
            </w:pPr>
            <w:proofErr w:type="spellStart"/>
            <w:ins w:id="20" w:author="Agnes HALLOSSERIE" w:date="2017-02-02T11:28:00Z">
              <w:r>
                <w:rPr>
                  <w:rFonts w:asciiTheme="majorHAnsi" w:hAnsiTheme="majorHAnsi"/>
                  <w:lang w:val="en-GB"/>
                </w:rPr>
                <w:t>Katja</w:t>
              </w:r>
              <w:proofErr w:type="spellEnd"/>
              <w:r>
                <w:rPr>
                  <w:rFonts w:asciiTheme="majorHAnsi" w:hAnsiTheme="majorHAnsi"/>
                  <w:lang w:val="en-GB"/>
                </w:rPr>
                <w:t xml:space="preserve"> </w:t>
              </w:r>
              <w:proofErr w:type="spellStart"/>
              <w:r>
                <w:rPr>
                  <w:rFonts w:asciiTheme="majorHAnsi" w:hAnsiTheme="majorHAnsi"/>
                  <w:lang w:val="en-GB"/>
                </w:rPr>
                <w:t>Heubach</w:t>
              </w:r>
              <w:proofErr w:type="spellEnd"/>
              <w:r>
                <w:rPr>
                  <w:rFonts w:asciiTheme="majorHAnsi" w:hAnsiTheme="majorHAnsi"/>
                  <w:lang w:val="en-GB"/>
                </w:rPr>
                <w:t xml:space="preserve"> (GIZ)</w:t>
              </w:r>
            </w:ins>
          </w:p>
        </w:tc>
      </w:tr>
      <w:tr w:rsidR="007E6BCF" w14:paraId="2076EC4E" w14:textId="77777777" w:rsidTr="005A09DE">
        <w:tc>
          <w:tcPr>
            <w:tcW w:w="746" w:type="pct"/>
          </w:tcPr>
          <w:p w14:paraId="62B765C3" w14:textId="5320B637" w:rsidR="007E6BCF" w:rsidRDefault="00A411F8" w:rsidP="001A1DF0">
            <w:pPr>
              <w:jc w:val="both"/>
              <w:rPr>
                <w:rFonts w:asciiTheme="majorHAnsi" w:hAnsiTheme="majorHAnsi"/>
                <w:lang w:val="en-GB"/>
              </w:rPr>
            </w:pPr>
            <w:ins w:id="21" w:author="Agnes HALLOSSERIE" w:date="2017-02-02T11:29:00Z">
              <w:r>
                <w:rPr>
                  <w:rFonts w:asciiTheme="majorHAnsi" w:hAnsiTheme="majorHAnsi"/>
                  <w:lang w:val="en-GB"/>
                </w:rPr>
                <w:t>12.00-12.30</w:t>
              </w:r>
            </w:ins>
          </w:p>
        </w:tc>
        <w:tc>
          <w:tcPr>
            <w:tcW w:w="2587" w:type="pct"/>
          </w:tcPr>
          <w:p w14:paraId="30C7C52E" w14:textId="5DBEB434" w:rsidR="007E6BCF" w:rsidRDefault="007E6BCF" w:rsidP="001A1DF0">
            <w:pPr>
              <w:jc w:val="both"/>
              <w:rPr>
                <w:rFonts w:asciiTheme="majorHAnsi" w:hAnsiTheme="majorHAnsi"/>
                <w:lang w:val="en-US"/>
              </w:rPr>
            </w:pPr>
            <w:r>
              <w:rPr>
                <w:rFonts w:asciiTheme="majorHAnsi" w:hAnsiTheme="majorHAnsi"/>
                <w:lang w:val="en-US"/>
              </w:rPr>
              <w:t>Knowledge gaps and research opportunities for the pan-European region</w:t>
            </w:r>
          </w:p>
        </w:tc>
        <w:tc>
          <w:tcPr>
            <w:tcW w:w="1667" w:type="pct"/>
          </w:tcPr>
          <w:p w14:paraId="7AE4394B" w14:textId="781414DD" w:rsidR="007E6BCF" w:rsidRDefault="007E6BCF" w:rsidP="005A09DE">
            <w:pPr>
              <w:jc w:val="both"/>
              <w:rPr>
                <w:rFonts w:asciiTheme="majorHAnsi" w:hAnsiTheme="majorHAnsi"/>
                <w:lang w:val="en-GB"/>
              </w:rPr>
            </w:pPr>
            <w:r>
              <w:rPr>
                <w:rFonts w:asciiTheme="majorHAnsi" w:hAnsiTheme="majorHAnsi"/>
                <w:lang w:val="en-GB"/>
              </w:rPr>
              <w:t>KID task force</w:t>
            </w:r>
          </w:p>
        </w:tc>
      </w:tr>
      <w:tr w:rsidR="007E6BCF" w14:paraId="658EB1BC" w14:textId="77777777" w:rsidTr="005A09DE">
        <w:tc>
          <w:tcPr>
            <w:tcW w:w="746" w:type="pct"/>
          </w:tcPr>
          <w:p w14:paraId="5E6FDA9E" w14:textId="28FB305A" w:rsidR="007E6BCF" w:rsidRDefault="00A411F8" w:rsidP="007E6BCF">
            <w:pPr>
              <w:jc w:val="both"/>
              <w:rPr>
                <w:rFonts w:asciiTheme="majorHAnsi" w:hAnsiTheme="majorHAnsi"/>
                <w:lang w:val="en-GB"/>
              </w:rPr>
            </w:pPr>
            <w:ins w:id="22" w:author="Agnes HALLOSSERIE" w:date="2017-02-02T11:29:00Z">
              <w:r>
                <w:rPr>
                  <w:rFonts w:asciiTheme="majorHAnsi" w:hAnsiTheme="majorHAnsi"/>
                  <w:lang w:val="en-GB"/>
                </w:rPr>
                <w:t>12.30-12.45</w:t>
              </w:r>
            </w:ins>
          </w:p>
        </w:tc>
        <w:tc>
          <w:tcPr>
            <w:tcW w:w="2587" w:type="pct"/>
          </w:tcPr>
          <w:p w14:paraId="0422D3FE" w14:textId="1D286B88" w:rsidR="007E6BCF" w:rsidRPr="00495875" w:rsidRDefault="007E6BCF" w:rsidP="005A09DE">
            <w:pPr>
              <w:jc w:val="both"/>
              <w:rPr>
                <w:rFonts w:asciiTheme="majorHAnsi" w:hAnsiTheme="majorHAnsi"/>
                <w:lang w:val="en-US"/>
              </w:rPr>
            </w:pPr>
            <w:r>
              <w:rPr>
                <w:rFonts w:asciiTheme="majorHAnsi" w:hAnsiTheme="majorHAnsi"/>
                <w:lang w:val="en-US"/>
              </w:rPr>
              <w:t>AOB and wrap-up</w:t>
            </w:r>
          </w:p>
        </w:tc>
        <w:tc>
          <w:tcPr>
            <w:tcW w:w="1667" w:type="pct"/>
          </w:tcPr>
          <w:p w14:paraId="472B5CAA" w14:textId="77777777" w:rsidR="007E6BCF" w:rsidRDefault="007E6BCF" w:rsidP="005A09DE">
            <w:pPr>
              <w:jc w:val="both"/>
              <w:rPr>
                <w:rFonts w:asciiTheme="majorHAnsi" w:hAnsiTheme="majorHAnsi"/>
                <w:lang w:val="en-GB"/>
              </w:rPr>
            </w:pPr>
          </w:p>
        </w:tc>
      </w:tr>
      <w:tr w:rsidR="007E6BCF" w14:paraId="4659A658" w14:textId="77777777" w:rsidTr="005A09DE">
        <w:tc>
          <w:tcPr>
            <w:tcW w:w="746" w:type="pct"/>
          </w:tcPr>
          <w:p w14:paraId="2E455A2E" w14:textId="1253E5CB" w:rsidR="007E6BCF" w:rsidRDefault="007E6BCF" w:rsidP="001A1DF0">
            <w:pPr>
              <w:jc w:val="both"/>
              <w:rPr>
                <w:rFonts w:asciiTheme="majorHAnsi" w:hAnsiTheme="majorHAnsi"/>
                <w:lang w:val="en-GB"/>
              </w:rPr>
            </w:pPr>
            <w:r>
              <w:rPr>
                <w:rFonts w:asciiTheme="majorHAnsi" w:hAnsiTheme="majorHAnsi"/>
                <w:lang w:val="en-GB"/>
              </w:rPr>
              <w:t>12.45-13.00</w:t>
            </w:r>
          </w:p>
        </w:tc>
        <w:tc>
          <w:tcPr>
            <w:tcW w:w="2587" w:type="pct"/>
          </w:tcPr>
          <w:p w14:paraId="35A16B3B" w14:textId="4BF97453" w:rsidR="007E6BCF" w:rsidRPr="0006328B" w:rsidRDefault="007E6BCF" w:rsidP="005A09DE">
            <w:pPr>
              <w:jc w:val="both"/>
              <w:rPr>
                <w:rFonts w:asciiTheme="majorHAnsi" w:hAnsiTheme="majorHAnsi"/>
                <w:lang w:val="en-US"/>
              </w:rPr>
            </w:pPr>
            <w:r w:rsidRPr="00495875">
              <w:rPr>
                <w:rFonts w:asciiTheme="majorHAnsi" w:hAnsiTheme="majorHAnsi"/>
                <w:lang w:val="en-US"/>
              </w:rPr>
              <w:t>Close and goodbye</w:t>
            </w:r>
          </w:p>
        </w:tc>
        <w:tc>
          <w:tcPr>
            <w:tcW w:w="1667" w:type="pct"/>
          </w:tcPr>
          <w:p w14:paraId="0C9B8C15" w14:textId="6BCE95F4" w:rsidR="007E6BCF" w:rsidRDefault="007E6BCF" w:rsidP="005A09DE">
            <w:pPr>
              <w:jc w:val="both"/>
              <w:rPr>
                <w:rFonts w:asciiTheme="majorHAnsi" w:hAnsiTheme="majorHAnsi"/>
                <w:lang w:val="en-GB"/>
              </w:rPr>
            </w:pPr>
          </w:p>
        </w:tc>
      </w:tr>
    </w:tbl>
    <w:p w14:paraId="04AF93DC" w14:textId="77777777" w:rsidR="00EC7F2B" w:rsidRPr="00633378" w:rsidRDefault="00EC7F2B" w:rsidP="007A68B4">
      <w:pPr>
        <w:jc w:val="both"/>
        <w:rPr>
          <w:rFonts w:asciiTheme="majorHAnsi" w:eastAsiaTheme="majorEastAsia" w:hAnsiTheme="majorHAnsi" w:cstheme="majorBidi"/>
          <w:b/>
          <w:bCs/>
          <w:color w:val="4F81BD" w:themeColor="accent1"/>
          <w:sz w:val="32"/>
          <w:szCs w:val="26"/>
          <w:lang w:val="en-GB"/>
        </w:rPr>
      </w:pPr>
    </w:p>
    <w:p w14:paraId="6AA85298" w14:textId="77777777" w:rsidR="008D4754" w:rsidRPr="00633378" w:rsidRDefault="008D4754" w:rsidP="007A68B4">
      <w:pPr>
        <w:jc w:val="both"/>
        <w:rPr>
          <w:rFonts w:asciiTheme="majorHAnsi" w:eastAsiaTheme="majorEastAsia" w:hAnsiTheme="majorHAnsi" w:cstheme="majorBidi"/>
          <w:b/>
          <w:bCs/>
          <w:color w:val="4F81BD" w:themeColor="accent1"/>
          <w:sz w:val="32"/>
          <w:szCs w:val="26"/>
          <w:lang w:val="en-GB"/>
        </w:rPr>
      </w:pPr>
      <w:r w:rsidRPr="00633378">
        <w:rPr>
          <w:rFonts w:asciiTheme="majorHAnsi" w:eastAsiaTheme="majorEastAsia" w:hAnsiTheme="majorHAnsi" w:cstheme="majorBidi"/>
          <w:b/>
          <w:bCs/>
          <w:color w:val="4F81BD" w:themeColor="accent1"/>
          <w:sz w:val="32"/>
          <w:szCs w:val="26"/>
          <w:lang w:val="en-GB"/>
        </w:rPr>
        <w:t>Logistics</w:t>
      </w:r>
    </w:p>
    <w:p w14:paraId="5675740C" w14:textId="03492C16" w:rsidR="00633378" w:rsidRPr="000E6370" w:rsidRDefault="00F6556F" w:rsidP="000E6370">
      <w:pPr>
        <w:pStyle w:val="Paragraphedeliste"/>
        <w:numPr>
          <w:ilvl w:val="0"/>
          <w:numId w:val="3"/>
        </w:numPr>
        <w:rPr>
          <w:rFonts w:ascii="Calibri" w:hAnsi="Calibri"/>
          <w:lang w:val="en-GB"/>
        </w:rPr>
      </w:pPr>
      <w:r w:rsidRPr="000E6370">
        <w:rPr>
          <w:rFonts w:ascii="Calibri" w:hAnsi="Calibri"/>
          <w:lang w:val="en-GB"/>
        </w:rPr>
        <w:t>Online registration system to be put up by FRB</w:t>
      </w:r>
      <w:r w:rsidR="003D4F4A">
        <w:rPr>
          <w:rFonts w:ascii="Calibri" w:hAnsi="Calibri"/>
          <w:lang w:val="en-GB"/>
        </w:rPr>
        <w:t>, by the 6</w:t>
      </w:r>
      <w:r w:rsidR="003D4F4A" w:rsidRPr="003D4F4A">
        <w:rPr>
          <w:rFonts w:ascii="Calibri" w:hAnsi="Calibri"/>
          <w:vertAlign w:val="superscript"/>
          <w:lang w:val="en-GB"/>
        </w:rPr>
        <w:t>th</w:t>
      </w:r>
      <w:r w:rsidR="003D4F4A">
        <w:rPr>
          <w:rFonts w:ascii="Calibri" w:hAnsi="Calibri"/>
          <w:lang w:val="en-GB"/>
        </w:rPr>
        <w:t xml:space="preserve"> of March for advertising at IPBES stakeholders days</w:t>
      </w:r>
    </w:p>
    <w:p w14:paraId="72F1E099" w14:textId="5650AFAE" w:rsidR="00633378" w:rsidRDefault="00633378" w:rsidP="000E6370">
      <w:pPr>
        <w:pStyle w:val="Paragraphedeliste"/>
        <w:numPr>
          <w:ilvl w:val="0"/>
          <w:numId w:val="3"/>
        </w:numPr>
        <w:rPr>
          <w:rFonts w:ascii="Calibri" w:hAnsi="Calibri"/>
          <w:lang w:val="en-GB"/>
        </w:rPr>
      </w:pPr>
      <w:r w:rsidRPr="000E6370">
        <w:rPr>
          <w:rFonts w:ascii="Calibri" w:hAnsi="Calibri"/>
          <w:lang w:val="en-GB"/>
        </w:rPr>
        <w:lastRenderedPageBreak/>
        <w:t>60</w:t>
      </w:r>
      <w:ins w:id="23" w:author="Agnes HALLOSSERIE" w:date="2017-02-02T15:56:00Z">
        <w:r w:rsidR="00DD61A9">
          <w:rPr>
            <w:rFonts w:ascii="Calibri" w:hAnsi="Calibri"/>
            <w:lang w:val="en-GB"/>
          </w:rPr>
          <w:t xml:space="preserve"> </w:t>
        </w:r>
      </w:ins>
      <w:r w:rsidRPr="000E6370">
        <w:rPr>
          <w:rFonts w:ascii="Calibri" w:hAnsi="Calibri"/>
          <w:lang w:val="en-GB"/>
        </w:rPr>
        <w:t>p</w:t>
      </w:r>
      <w:r w:rsidR="000E6370">
        <w:rPr>
          <w:rFonts w:ascii="Calibri" w:hAnsi="Calibri"/>
          <w:lang w:val="en-GB"/>
        </w:rPr>
        <w:t>articipants</w:t>
      </w:r>
      <w:r w:rsidRPr="000E6370">
        <w:rPr>
          <w:rFonts w:ascii="Calibri" w:hAnsi="Calibri"/>
          <w:lang w:val="en-GB"/>
        </w:rPr>
        <w:t xml:space="preserve"> expected</w:t>
      </w:r>
      <w:r w:rsidR="00DD61A9">
        <w:rPr>
          <w:rFonts w:ascii="Calibri" w:hAnsi="Calibri"/>
          <w:lang w:val="en-GB"/>
        </w:rPr>
        <w:t xml:space="preserve"> (+ Hungarian participants)</w:t>
      </w:r>
      <w:r w:rsidRPr="000E6370">
        <w:rPr>
          <w:rFonts w:ascii="Calibri" w:hAnsi="Calibri"/>
          <w:lang w:val="en-GB"/>
        </w:rPr>
        <w:t xml:space="preserve">. </w:t>
      </w:r>
      <w:ins w:id="24" w:author="Agnes HALLOSSERIE" w:date="2017-02-02T15:56:00Z">
        <w:r w:rsidR="00DD61A9">
          <w:rPr>
            <w:rFonts w:ascii="Calibri" w:hAnsi="Calibri"/>
            <w:lang w:val="en-GB"/>
          </w:rPr>
          <w:t xml:space="preserve">25-30 participants </w:t>
        </w:r>
      </w:ins>
      <w:ins w:id="25" w:author="Agnes HALLOSSERIE" w:date="2017-02-02T15:57:00Z">
        <w:r w:rsidR="00DD61A9">
          <w:rPr>
            <w:rFonts w:ascii="Calibri" w:hAnsi="Calibri"/>
            <w:lang w:val="en-GB"/>
          </w:rPr>
          <w:t xml:space="preserve">from Eastern Europe and Central Asia countries </w:t>
        </w:r>
      </w:ins>
      <w:ins w:id="26" w:author="Agnes HALLOSSERIE" w:date="2017-02-02T15:56:00Z">
        <w:r w:rsidR="00DD61A9">
          <w:rPr>
            <w:rFonts w:ascii="Calibri" w:hAnsi="Calibri"/>
            <w:lang w:val="en-GB"/>
          </w:rPr>
          <w:t xml:space="preserve">could benefit from travel support </w:t>
        </w:r>
      </w:ins>
      <w:ins w:id="27" w:author="Agnes HALLOSSERIE" w:date="2017-02-02T15:57:00Z">
        <w:r w:rsidR="00DD61A9">
          <w:rPr>
            <w:rFonts w:ascii="Calibri" w:hAnsi="Calibri"/>
            <w:lang w:val="en-GB"/>
          </w:rPr>
          <w:t xml:space="preserve">if we raise 18000€. </w:t>
        </w:r>
      </w:ins>
    </w:p>
    <w:p w14:paraId="5F406D7F" w14:textId="4BEC23E5" w:rsidR="000E6370" w:rsidRDefault="000E6370" w:rsidP="000E6370">
      <w:pPr>
        <w:pStyle w:val="Paragraphedeliste"/>
        <w:numPr>
          <w:ilvl w:val="0"/>
          <w:numId w:val="3"/>
        </w:numPr>
        <w:rPr>
          <w:rFonts w:ascii="Calibri" w:hAnsi="Calibri"/>
          <w:lang w:val="en-GB"/>
        </w:rPr>
      </w:pPr>
      <w:r>
        <w:rPr>
          <w:rFonts w:ascii="Calibri" w:hAnsi="Calibri"/>
          <w:lang w:val="en-GB"/>
        </w:rPr>
        <w:t>Meeting room: in-kind from Hungary</w:t>
      </w:r>
    </w:p>
    <w:p w14:paraId="1BC0505D" w14:textId="77777777" w:rsidR="003D4F4A" w:rsidRDefault="000E6370" w:rsidP="000E6370">
      <w:pPr>
        <w:pStyle w:val="Paragraphedeliste"/>
        <w:numPr>
          <w:ilvl w:val="0"/>
          <w:numId w:val="3"/>
        </w:numPr>
        <w:rPr>
          <w:rFonts w:ascii="Calibri" w:hAnsi="Calibri"/>
          <w:lang w:val="en-GB"/>
        </w:rPr>
      </w:pPr>
      <w:r>
        <w:rPr>
          <w:rFonts w:ascii="Calibri" w:hAnsi="Calibri"/>
          <w:lang w:val="en-GB"/>
        </w:rPr>
        <w:t xml:space="preserve">Catering: </w:t>
      </w:r>
    </w:p>
    <w:p w14:paraId="667FFD84" w14:textId="30D7739B" w:rsidR="003D4F4A" w:rsidRDefault="000E6370" w:rsidP="003D4F4A">
      <w:pPr>
        <w:pStyle w:val="Paragraphedeliste"/>
        <w:numPr>
          <w:ilvl w:val="0"/>
          <w:numId w:val="5"/>
        </w:numPr>
        <w:rPr>
          <w:rFonts w:ascii="Calibri" w:hAnsi="Calibri"/>
          <w:lang w:val="en-GB"/>
        </w:rPr>
      </w:pPr>
      <w:r>
        <w:rPr>
          <w:rFonts w:ascii="Calibri" w:hAnsi="Calibri"/>
          <w:lang w:val="en-GB"/>
        </w:rPr>
        <w:t>coffe</w:t>
      </w:r>
      <w:r w:rsidR="003D4F4A">
        <w:rPr>
          <w:rFonts w:ascii="Calibri" w:hAnsi="Calibri"/>
          <w:lang w:val="en-GB"/>
        </w:rPr>
        <w:t xml:space="preserve">e breaks </w:t>
      </w:r>
      <w:r w:rsidR="00546398">
        <w:rPr>
          <w:rFonts w:ascii="Calibri" w:hAnsi="Calibri"/>
          <w:lang w:val="en-GB"/>
        </w:rPr>
        <w:t xml:space="preserve">and lunch </w:t>
      </w:r>
      <w:r w:rsidR="003D4F4A">
        <w:rPr>
          <w:rFonts w:ascii="Calibri" w:hAnsi="Calibri"/>
          <w:lang w:val="en-GB"/>
        </w:rPr>
        <w:t xml:space="preserve">in kind from Hungary </w:t>
      </w:r>
    </w:p>
    <w:p w14:paraId="0C0F5E71" w14:textId="4CB4470E" w:rsidR="003D4F4A" w:rsidRDefault="00DD61A9" w:rsidP="003D4F4A">
      <w:pPr>
        <w:pStyle w:val="Paragraphedeliste"/>
        <w:numPr>
          <w:ilvl w:val="0"/>
          <w:numId w:val="5"/>
        </w:numPr>
        <w:rPr>
          <w:ins w:id="28" w:author="Agnes HALLOSSERIE" w:date="2017-02-02T15:58:00Z"/>
          <w:rFonts w:ascii="Calibri" w:hAnsi="Calibri"/>
          <w:lang w:val="en-GB"/>
        </w:rPr>
      </w:pPr>
      <w:ins w:id="29" w:author="Agnes HALLOSSERIE" w:date="2017-02-02T15:55:00Z">
        <w:r>
          <w:rPr>
            <w:rFonts w:ascii="Calibri" w:hAnsi="Calibri"/>
            <w:lang w:val="en-GB"/>
          </w:rPr>
          <w:t>1 di</w:t>
        </w:r>
      </w:ins>
      <w:ins w:id="30" w:author="Agnes HALLOSSERIE" w:date="2017-02-02T15:57:00Z">
        <w:r>
          <w:rPr>
            <w:rFonts w:ascii="Calibri" w:hAnsi="Calibri"/>
            <w:lang w:val="en-GB"/>
          </w:rPr>
          <w:t>n</w:t>
        </w:r>
      </w:ins>
      <w:ins w:id="31" w:author="Agnes HALLOSSERIE" w:date="2017-02-02T15:55:00Z">
        <w:r>
          <w:rPr>
            <w:rFonts w:ascii="Calibri" w:hAnsi="Calibri"/>
            <w:lang w:val="en-GB"/>
          </w:rPr>
          <w:t xml:space="preserve">ner on 12 June </w:t>
        </w:r>
      </w:ins>
      <w:ins w:id="32" w:author="Agnes HALLOSSERIE" w:date="2017-02-02T15:58:00Z">
        <w:r>
          <w:rPr>
            <w:rFonts w:ascii="Calibri" w:hAnsi="Calibri"/>
            <w:lang w:val="en-GB"/>
          </w:rPr>
          <w:t>(buffet-like</w:t>
        </w:r>
      </w:ins>
      <w:ins w:id="33" w:author="Agnes HALLOSSERIE" w:date="2017-02-06T12:15:00Z">
        <w:r w:rsidR="00E64A21">
          <w:rPr>
            <w:rFonts w:ascii="Calibri" w:hAnsi="Calibri"/>
            <w:lang w:val="en-GB"/>
          </w:rPr>
          <w:t xml:space="preserve"> on the venue</w:t>
        </w:r>
      </w:ins>
      <w:ins w:id="34" w:author="Agnes HALLOSSERIE" w:date="2017-02-02T15:58:00Z">
        <w:r>
          <w:rPr>
            <w:rFonts w:ascii="Calibri" w:hAnsi="Calibri"/>
            <w:lang w:val="en-GB"/>
          </w:rPr>
          <w:t>)</w:t>
        </w:r>
      </w:ins>
    </w:p>
    <w:p w14:paraId="0A4AB5B0" w14:textId="0B6CD1F1" w:rsidR="00DD61A9" w:rsidRDefault="00DD61A9" w:rsidP="003D4F4A">
      <w:pPr>
        <w:pStyle w:val="Paragraphedeliste"/>
        <w:numPr>
          <w:ilvl w:val="0"/>
          <w:numId w:val="5"/>
        </w:numPr>
        <w:rPr>
          <w:rFonts w:ascii="Calibri" w:hAnsi="Calibri"/>
          <w:lang w:val="en-GB"/>
        </w:rPr>
      </w:pPr>
      <w:ins w:id="35" w:author="Agnes HALLOSSERIE" w:date="2017-02-02T15:58:00Z">
        <w:r>
          <w:rPr>
            <w:rFonts w:ascii="Calibri" w:hAnsi="Calibri"/>
            <w:lang w:val="en-GB"/>
          </w:rPr>
          <w:t>1 dinner on 13 June (restaurant)</w:t>
        </w:r>
      </w:ins>
    </w:p>
    <w:p w14:paraId="5155A748" w14:textId="5B34F1AC" w:rsidR="006C5D2D" w:rsidRPr="004B0771" w:rsidRDefault="00DD61A9" w:rsidP="004B0771">
      <w:pPr>
        <w:pStyle w:val="Paragraphedeliste"/>
        <w:numPr>
          <w:ilvl w:val="0"/>
          <w:numId w:val="3"/>
        </w:numPr>
        <w:rPr>
          <w:rFonts w:ascii="Calibri" w:hAnsi="Calibri"/>
          <w:lang w:val="en-GB"/>
        </w:rPr>
      </w:pPr>
      <w:ins w:id="36" w:author="Agnes HALLOSSERIE" w:date="2017-02-02T15:56:00Z">
        <w:r>
          <w:rPr>
            <w:rFonts w:ascii="Calibri" w:hAnsi="Calibri"/>
            <w:lang w:val="en-GB"/>
          </w:rPr>
          <w:t>Names of hotels near the venue:</w:t>
        </w:r>
      </w:ins>
      <w:ins w:id="37" w:author="Agnes HALLOSSERIE" w:date="2017-02-09T16:10:00Z">
        <w:r w:rsidR="00022DEB">
          <w:rPr>
            <w:rFonts w:ascii="Calibri" w:hAnsi="Calibri"/>
            <w:lang w:val="en-GB"/>
          </w:rPr>
          <w:t xml:space="preserve"> </w:t>
        </w:r>
        <w:r w:rsidR="00022DEB">
          <w:rPr>
            <w:rFonts w:ascii="Calibri" w:hAnsi="Calibri"/>
            <w:i/>
            <w:lang w:val="en-GB"/>
          </w:rPr>
          <w:t>coming soon</w:t>
        </w:r>
      </w:ins>
    </w:p>
    <w:p w14:paraId="093BCE93" w14:textId="292CED76" w:rsidR="00145393" w:rsidRPr="000E6370" w:rsidRDefault="00145393" w:rsidP="007A68B4">
      <w:pPr>
        <w:jc w:val="both"/>
        <w:rPr>
          <w:rFonts w:ascii="Calibri" w:hAnsi="Calibri"/>
          <w:lang w:val="en-GB"/>
        </w:rPr>
      </w:pPr>
    </w:p>
    <w:sectPr w:rsidR="00145393" w:rsidRPr="000E6370" w:rsidSect="009F4B81">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Agnes HALLOSSERIE" w:date="2017-01-19T15:32:00Z" w:initials="AH">
    <w:p w14:paraId="10B6F2B1" w14:textId="2CEE805F" w:rsidR="0020200A" w:rsidRDefault="0020200A">
      <w:pPr>
        <w:pStyle w:val="Commentaire"/>
      </w:pPr>
      <w:r>
        <w:rPr>
          <w:rStyle w:val="Marquedannotation"/>
        </w:rPr>
        <w:annotationRef/>
      </w:r>
      <w:r>
        <w:t xml:space="preserve">Most of </w:t>
      </w:r>
      <w:proofErr w:type="spellStart"/>
      <w:r>
        <w:t>these</w:t>
      </w:r>
      <w:proofErr w:type="spellEnd"/>
      <w:r>
        <w:t xml:space="preserve"> points </w:t>
      </w:r>
      <w:proofErr w:type="spellStart"/>
      <w:r>
        <w:t>will</w:t>
      </w:r>
      <w:proofErr w:type="spellEnd"/>
      <w:r>
        <w:t xml:space="preserve"> </w:t>
      </w:r>
      <w:proofErr w:type="spellStart"/>
      <w:r>
        <w:t>need</w:t>
      </w:r>
      <w:proofErr w:type="spellEnd"/>
      <w:r>
        <w:t xml:space="preserve"> to </w:t>
      </w:r>
      <w:proofErr w:type="spellStart"/>
      <w:r>
        <w:t>be</w:t>
      </w:r>
      <w:proofErr w:type="spellEnd"/>
      <w:r>
        <w:t xml:space="preserve"> </w:t>
      </w:r>
      <w:proofErr w:type="spellStart"/>
      <w:r>
        <w:t>updated</w:t>
      </w:r>
      <w:proofErr w:type="spellEnd"/>
      <w:r>
        <w:t xml:space="preserve"> </w:t>
      </w:r>
      <w:proofErr w:type="spellStart"/>
      <w:r>
        <w:t>after</w:t>
      </w:r>
      <w:proofErr w:type="spellEnd"/>
      <w:r>
        <w:t xml:space="preserve"> IPBES-5</w:t>
      </w:r>
    </w:p>
  </w:comment>
  <w:comment w:id="12" w:author="Agnes HALLOSSERIE" w:date="2017-01-19T12:37:00Z" w:initials="AH">
    <w:p w14:paraId="42C8FEE1" w14:textId="6C3489C1" w:rsidR="0020200A" w:rsidRDefault="0020200A">
      <w:pPr>
        <w:pStyle w:val="Commentaire"/>
      </w:pPr>
      <w:r>
        <w:rPr>
          <w:rStyle w:val="Marquedannotation"/>
        </w:rPr>
        <w:annotationRef/>
      </w:r>
      <w:proofErr w:type="spellStart"/>
      <w:r>
        <w:t>Seems</w:t>
      </w:r>
      <w:proofErr w:type="spellEnd"/>
      <w:r>
        <w:t xml:space="preserve"> important to me </w:t>
      </w:r>
      <w:proofErr w:type="spellStart"/>
      <w:r>
        <w:t>that</w:t>
      </w:r>
      <w:proofErr w:type="spellEnd"/>
      <w:r>
        <w:t xml:space="preserve"> </w:t>
      </w:r>
      <w:proofErr w:type="spellStart"/>
      <w:r>
        <w:t>we</w:t>
      </w:r>
      <w:proofErr w:type="spellEnd"/>
      <w:r>
        <w:t xml:space="preserve"> </w:t>
      </w:r>
      <w:proofErr w:type="spellStart"/>
      <w:r>
        <w:t>keep</w:t>
      </w:r>
      <w:proofErr w:type="spellEnd"/>
      <w:r>
        <w:t xml:space="preserve"> </w:t>
      </w:r>
      <w:proofErr w:type="spellStart"/>
      <w:r>
        <w:t>this</w:t>
      </w:r>
      <w:proofErr w:type="spellEnd"/>
      <w:r>
        <w:t xml:space="preserve">. </w:t>
      </w:r>
      <w:proofErr w:type="spellStart"/>
      <w:r>
        <w:t>Except</w:t>
      </w:r>
      <w:proofErr w:type="spellEnd"/>
      <w:r>
        <w:t xml:space="preserve"> if </w:t>
      </w:r>
      <w:proofErr w:type="spellStart"/>
      <w:r>
        <w:t>at</w:t>
      </w:r>
      <w:proofErr w:type="spellEnd"/>
      <w:r>
        <w:t xml:space="preserve"> registration no one </w:t>
      </w:r>
      <w:proofErr w:type="spellStart"/>
      <w:r>
        <w:t>ticks</w:t>
      </w:r>
      <w:proofErr w:type="spellEnd"/>
      <w:r>
        <w:t xml:space="preserve"> a box </w:t>
      </w:r>
      <w:proofErr w:type="spellStart"/>
      <w:r>
        <w:t>like</w:t>
      </w:r>
      <w:proofErr w:type="spellEnd"/>
      <w:r>
        <w:t xml:space="preserve"> « </w:t>
      </w:r>
      <w:proofErr w:type="spellStart"/>
      <w:r>
        <w:t>this</w:t>
      </w:r>
      <w:proofErr w:type="spellEnd"/>
      <w:r>
        <w:t xml:space="preserve"> </w:t>
      </w:r>
      <w:proofErr w:type="spellStart"/>
      <w:r>
        <w:t>is</w:t>
      </w:r>
      <w:proofErr w:type="spellEnd"/>
      <w:r>
        <w:t xml:space="preserve"> </w:t>
      </w:r>
      <w:proofErr w:type="spellStart"/>
      <w:r>
        <w:t>my</w:t>
      </w:r>
      <w:proofErr w:type="spellEnd"/>
      <w:r>
        <w:t xml:space="preserve"> first participation to a PESC-meeting » or « </w:t>
      </w:r>
      <w:proofErr w:type="spellStart"/>
      <w:r>
        <w:t>would</w:t>
      </w:r>
      <w:proofErr w:type="spellEnd"/>
      <w:r>
        <w:t xml:space="preserve"> </w:t>
      </w:r>
      <w:proofErr w:type="spellStart"/>
      <w:r>
        <w:t>you</w:t>
      </w:r>
      <w:proofErr w:type="spellEnd"/>
      <w:r>
        <w:t xml:space="preserve"> attend a </w:t>
      </w:r>
      <w:proofErr w:type="spellStart"/>
      <w:r>
        <w:t>newcomer</w:t>
      </w:r>
      <w:proofErr w:type="spellEnd"/>
      <w:r>
        <w:t xml:space="preserve"> session </w:t>
      </w:r>
      <w:proofErr w:type="spellStart"/>
      <w:r>
        <w:t>presenting</w:t>
      </w:r>
      <w:proofErr w:type="spellEnd"/>
      <w:r>
        <w:t xml:space="preserve"> IPBES </w:t>
      </w:r>
      <w:proofErr w:type="spellStart"/>
      <w:r>
        <w:t>functions</w:t>
      </w:r>
      <w:proofErr w:type="spellEnd"/>
      <w:r>
        <w:t xml:space="preserve">, objectives and </w:t>
      </w:r>
      <w:proofErr w:type="spellStart"/>
      <w:r>
        <w:t>work</w:t>
      </w:r>
      <w:proofErr w:type="spellEnd"/>
      <w:r>
        <w:t xml:space="preserve"> programme »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4D5008"/>
    <w:multiLevelType w:val="hybridMultilevel"/>
    <w:tmpl w:val="CEFAE0F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C6075DA"/>
    <w:multiLevelType w:val="hybridMultilevel"/>
    <w:tmpl w:val="E6943DE0"/>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2B9F1AFE"/>
    <w:multiLevelType w:val="hybridMultilevel"/>
    <w:tmpl w:val="5C70D1EE"/>
    <w:lvl w:ilvl="0" w:tplc="040C0003">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44E727F8"/>
    <w:multiLevelType w:val="hybridMultilevel"/>
    <w:tmpl w:val="3BC8C8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4190A4A"/>
    <w:multiLevelType w:val="hybridMultilevel"/>
    <w:tmpl w:val="C97052E2"/>
    <w:lvl w:ilvl="0" w:tplc="68C00276">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754"/>
    <w:rsid w:val="00022DEB"/>
    <w:rsid w:val="000554CB"/>
    <w:rsid w:val="0006328B"/>
    <w:rsid w:val="000A7C3A"/>
    <w:rsid w:val="000D6CCD"/>
    <w:rsid w:val="000E6370"/>
    <w:rsid w:val="000E72AA"/>
    <w:rsid w:val="000F2CDE"/>
    <w:rsid w:val="00145393"/>
    <w:rsid w:val="00175214"/>
    <w:rsid w:val="001A1DF0"/>
    <w:rsid w:val="001C1346"/>
    <w:rsid w:val="001D7589"/>
    <w:rsid w:val="001E2CAC"/>
    <w:rsid w:val="001F0ABA"/>
    <w:rsid w:val="0020200A"/>
    <w:rsid w:val="00274204"/>
    <w:rsid w:val="00294AC9"/>
    <w:rsid w:val="002B3FB4"/>
    <w:rsid w:val="002B42C7"/>
    <w:rsid w:val="002F4DB0"/>
    <w:rsid w:val="00305075"/>
    <w:rsid w:val="003405E2"/>
    <w:rsid w:val="003757F0"/>
    <w:rsid w:val="003D3EE0"/>
    <w:rsid w:val="003D4F4A"/>
    <w:rsid w:val="00465F8A"/>
    <w:rsid w:val="00495875"/>
    <w:rsid w:val="004B0771"/>
    <w:rsid w:val="00523DAD"/>
    <w:rsid w:val="00546398"/>
    <w:rsid w:val="005535E9"/>
    <w:rsid w:val="00591BEC"/>
    <w:rsid w:val="00591BF0"/>
    <w:rsid w:val="005A09DE"/>
    <w:rsid w:val="005A4848"/>
    <w:rsid w:val="00633378"/>
    <w:rsid w:val="0065440E"/>
    <w:rsid w:val="006835E2"/>
    <w:rsid w:val="006A126A"/>
    <w:rsid w:val="006C5D2D"/>
    <w:rsid w:val="00733832"/>
    <w:rsid w:val="00757FED"/>
    <w:rsid w:val="007A68B4"/>
    <w:rsid w:val="007E6BCF"/>
    <w:rsid w:val="00817444"/>
    <w:rsid w:val="008802CE"/>
    <w:rsid w:val="008C522E"/>
    <w:rsid w:val="008D4754"/>
    <w:rsid w:val="009049DF"/>
    <w:rsid w:val="009D5C4B"/>
    <w:rsid w:val="009F06E2"/>
    <w:rsid w:val="009F4B81"/>
    <w:rsid w:val="00A33A84"/>
    <w:rsid w:val="00A411F8"/>
    <w:rsid w:val="00A93DA3"/>
    <w:rsid w:val="00B86799"/>
    <w:rsid w:val="00B93DE4"/>
    <w:rsid w:val="00BE7FAF"/>
    <w:rsid w:val="00DB4CE2"/>
    <w:rsid w:val="00DC14EA"/>
    <w:rsid w:val="00DD0307"/>
    <w:rsid w:val="00DD61A9"/>
    <w:rsid w:val="00E64A21"/>
    <w:rsid w:val="00E91240"/>
    <w:rsid w:val="00EA24D2"/>
    <w:rsid w:val="00EA77BC"/>
    <w:rsid w:val="00EC7F2B"/>
    <w:rsid w:val="00F6556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3EA3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D47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8D47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D4754"/>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5A09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4754"/>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8D475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8D4754"/>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633378"/>
    <w:pPr>
      <w:ind w:left="720"/>
      <w:contextualSpacing/>
    </w:pPr>
  </w:style>
  <w:style w:type="character" w:styleId="Marquedannotation">
    <w:name w:val="annotation reference"/>
    <w:basedOn w:val="Policepardfaut"/>
    <w:uiPriority w:val="99"/>
    <w:semiHidden/>
    <w:unhideWhenUsed/>
    <w:rsid w:val="006C5D2D"/>
    <w:rPr>
      <w:sz w:val="18"/>
      <w:szCs w:val="18"/>
    </w:rPr>
  </w:style>
  <w:style w:type="paragraph" w:styleId="Commentaire">
    <w:name w:val="annotation text"/>
    <w:basedOn w:val="Normal"/>
    <w:link w:val="CommentaireCar"/>
    <w:uiPriority w:val="99"/>
    <w:semiHidden/>
    <w:unhideWhenUsed/>
    <w:rsid w:val="006C5D2D"/>
  </w:style>
  <w:style w:type="character" w:customStyle="1" w:styleId="CommentaireCar">
    <w:name w:val="Commentaire Car"/>
    <w:basedOn w:val="Policepardfaut"/>
    <w:link w:val="Commentaire"/>
    <w:uiPriority w:val="99"/>
    <w:semiHidden/>
    <w:rsid w:val="006C5D2D"/>
  </w:style>
  <w:style w:type="paragraph" w:styleId="Objetducommentaire">
    <w:name w:val="annotation subject"/>
    <w:basedOn w:val="Commentaire"/>
    <w:next w:val="Commentaire"/>
    <w:link w:val="ObjetducommentaireCar"/>
    <w:uiPriority w:val="99"/>
    <w:semiHidden/>
    <w:unhideWhenUsed/>
    <w:rsid w:val="006C5D2D"/>
    <w:rPr>
      <w:b/>
      <w:bCs/>
      <w:sz w:val="20"/>
      <w:szCs w:val="20"/>
    </w:rPr>
  </w:style>
  <w:style w:type="character" w:customStyle="1" w:styleId="ObjetducommentaireCar">
    <w:name w:val="Objet du commentaire Car"/>
    <w:basedOn w:val="CommentaireCar"/>
    <w:link w:val="Objetducommentaire"/>
    <w:uiPriority w:val="99"/>
    <w:semiHidden/>
    <w:rsid w:val="006C5D2D"/>
    <w:rPr>
      <w:b/>
      <w:bCs/>
      <w:sz w:val="20"/>
      <w:szCs w:val="20"/>
    </w:rPr>
  </w:style>
  <w:style w:type="paragraph" w:styleId="Textedebulles">
    <w:name w:val="Balloon Text"/>
    <w:basedOn w:val="Normal"/>
    <w:link w:val="TextedebullesCar"/>
    <w:uiPriority w:val="99"/>
    <w:semiHidden/>
    <w:unhideWhenUsed/>
    <w:rsid w:val="006C5D2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C5D2D"/>
    <w:rPr>
      <w:rFonts w:ascii="Lucida Grande" w:hAnsi="Lucida Grande" w:cs="Lucida Grande"/>
      <w:sz w:val="18"/>
      <w:szCs w:val="18"/>
    </w:rPr>
  </w:style>
  <w:style w:type="table" w:styleId="Grille">
    <w:name w:val="Table Grid"/>
    <w:basedOn w:val="TableauNormal"/>
    <w:uiPriority w:val="59"/>
    <w:rsid w:val="00EC7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uiPriority w:val="9"/>
    <w:rsid w:val="005A09DE"/>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733832"/>
    <w:rPr>
      <w:color w:val="0000FF" w:themeColor="hyperlink"/>
      <w:u w:val="single"/>
    </w:rPr>
  </w:style>
  <w:style w:type="character" w:styleId="Lienhypertextesuivi">
    <w:name w:val="FollowedHyperlink"/>
    <w:basedOn w:val="Policepardfaut"/>
    <w:uiPriority w:val="99"/>
    <w:semiHidden/>
    <w:unhideWhenUsed/>
    <w:rsid w:val="0073383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D47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8D47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D4754"/>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5A09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4754"/>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8D475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8D4754"/>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633378"/>
    <w:pPr>
      <w:ind w:left="720"/>
      <w:contextualSpacing/>
    </w:pPr>
  </w:style>
  <w:style w:type="character" w:styleId="Marquedannotation">
    <w:name w:val="annotation reference"/>
    <w:basedOn w:val="Policepardfaut"/>
    <w:uiPriority w:val="99"/>
    <w:semiHidden/>
    <w:unhideWhenUsed/>
    <w:rsid w:val="006C5D2D"/>
    <w:rPr>
      <w:sz w:val="18"/>
      <w:szCs w:val="18"/>
    </w:rPr>
  </w:style>
  <w:style w:type="paragraph" w:styleId="Commentaire">
    <w:name w:val="annotation text"/>
    <w:basedOn w:val="Normal"/>
    <w:link w:val="CommentaireCar"/>
    <w:uiPriority w:val="99"/>
    <w:semiHidden/>
    <w:unhideWhenUsed/>
    <w:rsid w:val="006C5D2D"/>
  </w:style>
  <w:style w:type="character" w:customStyle="1" w:styleId="CommentaireCar">
    <w:name w:val="Commentaire Car"/>
    <w:basedOn w:val="Policepardfaut"/>
    <w:link w:val="Commentaire"/>
    <w:uiPriority w:val="99"/>
    <w:semiHidden/>
    <w:rsid w:val="006C5D2D"/>
  </w:style>
  <w:style w:type="paragraph" w:styleId="Objetducommentaire">
    <w:name w:val="annotation subject"/>
    <w:basedOn w:val="Commentaire"/>
    <w:next w:val="Commentaire"/>
    <w:link w:val="ObjetducommentaireCar"/>
    <w:uiPriority w:val="99"/>
    <w:semiHidden/>
    <w:unhideWhenUsed/>
    <w:rsid w:val="006C5D2D"/>
    <w:rPr>
      <w:b/>
      <w:bCs/>
      <w:sz w:val="20"/>
      <w:szCs w:val="20"/>
    </w:rPr>
  </w:style>
  <w:style w:type="character" w:customStyle="1" w:styleId="ObjetducommentaireCar">
    <w:name w:val="Objet du commentaire Car"/>
    <w:basedOn w:val="CommentaireCar"/>
    <w:link w:val="Objetducommentaire"/>
    <w:uiPriority w:val="99"/>
    <w:semiHidden/>
    <w:rsid w:val="006C5D2D"/>
    <w:rPr>
      <w:b/>
      <w:bCs/>
      <w:sz w:val="20"/>
      <w:szCs w:val="20"/>
    </w:rPr>
  </w:style>
  <w:style w:type="paragraph" w:styleId="Textedebulles">
    <w:name w:val="Balloon Text"/>
    <w:basedOn w:val="Normal"/>
    <w:link w:val="TextedebullesCar"/>
    <w:uiPriority w:val="99"/>
    <w:semiHidden/>
    <w:unhideWhenUsed/>
    <w:rsid w:val="006C5D2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C5D2D"/>
    <w:rPr>
      <w:rFonts w:ascii="Lucida Grande" w:hAnsi="Lucida Grande" w:cs="Lucida Grande"/>
      <w:sz w:val="18"/>
      <w:szCs w:val="18"/>
    </w:rPr>
  </w:style>
  <w:style w:type="table" w:styleId="Grille">
    <w:name w:val="Table Grid"/>
    <w:basedOn w:val="TableauNormal"/>
    <w:uiPriority w:val="59"/>
    <w:rsid w:val="00EC7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uiPriority w:val="9"/>
    <w:rsid w:val="005A09DE"/>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733832"/>
    <w:rPr>
      <w:color w:val="0000FF" w:themeColor="hyperlink"/>
      <w:u w:val="single"/>
    </w:rPr>
  </w:style>
  <w:style w:type="character" w:styleId="Lienhypertextesuivi">
    <w:name w:val="FollowedHyperlink"/>
    <w:basedOn w:val="Policepardfaut"/>
    <w:uiPriority w:val="99"/>
    <w:semiHidden/>
    <w:unhideWhenUsed/>
    <w:rsid w:val="007338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hyperlink" Target="http://www.ipbes.net/sites/default/files/downloads/pdf/ipbes_5-3-advance.pdf" TargetMode="External"/><Relationship Id="rId9" Type="http://schemas.openxmlformats.org/officeDocument/2006/relationships/hyperlink" Target="http://www.ipbes.net/sites/default/files/downloads/Decision_IPBES_3_1_EN_0.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D85FE-7BBF-544A-8547-C484E258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1523</Words>
  <Characters>8377</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UFZ</Company>
  <LinksUpToDate>false</LinksUpToDate>
  <CharactersWithSpaces>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HALLOSSERIE</dc:creator>
  <cp:lastModifiedBy>Agnes HALLOSSERIE</cp:lastModifiedBy>
  <cp:revision>13</cp:revision>
  <dcterms:created xsi:type="dcterms:W3CDTF">2017-01-26T14:25:00Z</dcterms:created>
  <dcterms:modified xsi:type="dcterms:W3CDTF">2017-02-09T15:47:00Z</dcterms:modified>
</cp:coreProperties>
</file>